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CA" w:rsidRPr="00225ECA" w:rsidRDefault="00225ECA" w:rsidP="00225ECA">
      <w:pPr>
        <w:spacing w:before="120" w:after="120" w:line="240" w:lineRule="auto"/>
        <w:ind w:firstLine="709"/>
        <w:jc w:val="both"/>
        <w:rPr>
          <w:rFonts w:ascii="Cambria" w:eastAsia="Times New Roman" w:hAnsi="Cambria" w:cs="Times New Roman"/>
          <w:lang w:val="uk-UA" w:eastAsia="uk-UA"/>
        </w:rPr>
      </w:pPr>
    </w:p>
    <w:p w:rsidR="00225ECA" w:rsidRPr="00225ECA" w:rsidRDefault="00225ECA" w:rsidP="00225ECA">
      <w:pPr>
        <w:spacing w:after="0" w:line="240" w:lineRule="auto"/>
        <w:jc w:val="center"/>
        <w:rPr>
          <w:rFonts w:ascii="Times New Roman" w:eastAsia="Calibri" w:hAnsi="Times New Roman" w:cs="Times New Roman"/>
          <w:sz w:val="18"/>
          <w:szCs w:val="18"/>
          <w:lang w:val="uk-UA"/>
        </w:rPr>
      </w:pPr>
      <w:r w:rsidRPr="00225ECA">
        <w:rPr>
          <w:rFonts w:ascii="Times New Roman" w:eastAsia="Calibri" w:hAnsi="Times New Roman" w:cs="Times New Roman"/>
          <w:sz w:val="18"/>
          <w:szCs w:val="18"/>
          <w:lang w:val="uk-UA"/>
        </w:rPr>
        <w:t>До відома акціонерів!</w:t>
      </w:r>
    </w:p>
    <w:p w:rsidR="00225ECA" w:rsidRPr="00225ECA" w:rsidRDefault="00225ECA" w:rsidP="00225ECA">
      <w:pPr>
        <w:spacing w:after="0" w:line="240" w:lineRule="auto"/>
        <w:jc w:val="both"/>
        <w:rPr>
          <w:rFonts w:ascii="Times New Roman" w:eastAsia="Calibri" w:hAnsi="Times New Roman" w:cs="Times New Roman"/>
          <w:b/>
          <w:bCs/>
          <w:sz w:val="16"/>
          <w:szCs w:val="16"/>
          <w:lang w:val="uk-UA"/>
        </w:rPr>
      </w:pPr>
      <w:r w:rsidRPr="00225ECA">
        <w:rPr>
          <w:rFonts w:ascii="Times New Roman" w:eastAsia="Calibri" w:hAnsi="Times New Roman" w:cs="Times New Roman"/>
          <w:b/>
          <w:sz w:val="16"/>
          <w:szCs w:val="16"/>
          <w:lang w:val="uk-UA"/>
        </w:rPr>
        <w:t>Приватного акціонерного товариства «Науково-виробничий концерн «</w:t>
      </w:r>
      <w:proofErr w:type="spellStart"/>
      <w:r w:rsidRPr="00225ECA">
        <w:rPr>
          <w:rFonts w:ascii="Times New Roman" w:eastAsia="Calibri" w:hAnsi="Times New Roman" w:cs="Times New Roman"/>
          <w:b/>
          <w:sz w:val="16"/>
          <w:szCs w:val="16"/>
          <w:lang w:val="uk-UA"/>
        </w:rPr>
        <w:t>Укрнафтінвест</w:t>
      </w:r>
      <w:proofErr w:type="spellEnd"/>
      <w:r w:rsidRPr="00225ECA">
        <w:rPr>
          <w:rFonts w:ascii="Times New Roman" w:eastAsia="Calibri" w:hAnsi="Times New Roman" w:cs="Times New Roman"/>
          <w:b/>
          <w:sz w:val="16"/>
          <w:szCs w:val="16"/>
          <w:lang w:val="uk-UA"/>
        </w:rPr>
        <w:t>» - код ЄДРПОУ 22908289</w:t>
      </w:r>
      <w:r w:rsidRPr="00225ECA">
        <w:rPr>
          <w:rFonts w:ascii="Times New Roman" w:eastAsia="Calibri" w:hAnsi="Times New Roman" w:cs="Times New Roman"/>
          <w:b/>
          <w:bCs/>
          <w:sz w:val="16"/>
          <w:szCs w:val="16"/>
          <w:lang w:val="uk-UA"/>
        </w:rPr>
        <w:t xml:space="preserve"> </w:t>
      </w:r>
      <w:r w:rsidRPr="00225ECA">
        <w:rPr>
          <w:rFonts w:ascii="Times New Roman" w:eastAsia="Calibri" w:hAnsi="Times New Roman" w:cs="Times New Roman"/>
          <w:bCs/>
          <w:sz w:val="16"/>
          <w:szCs w:val="16"/>
          <w:lang w:val="uk-UA"/>
        </w:rPr>
        <w:t xml:space="preserve">(місцезнаходження: Україна, </w:t>
      </w:r>
      <w:r w:rsidRPr="00225ECA">
        <w:rPr>
          <w:rFonts w:ascii="Times New Roman" w:eastAsia="Calibri" w:hAnsi="Times New Roman" w:cs="Times New Roman"/>
          <w:b/>
          <w:bCs/>
          <w:sz w:val="16"/>
          <w:szCs w:val="16"/>
          <w:lang w:val="uk-UA"/>
        </w:rPr>
        <w:t xml:space="preserve"> </w:t>
      </w:r>
      <w:smartTag w:uri="urn:schemas-microsoft-com:office:smarttags" w:element="metricconverter">
        <w:smartTagPr>
          <w:attr w:name="ProductID" w:val="01042, м"/>
        </w:smartTagPr>
        <w:r w:rsidRPr="00225ECA">
          <w:rPr>
            <w:rFonts w:ascii="Times New Roman" w:eastAsia="Calibri" w:hAnsi="Times New Roman" w:cs="Times New Roman"/>
            <w:sz w:val="16"/>
            <w:szCs w:val="16"/>
            <w:lang w:val="uk-UA"/>
          </w:rPr>
          <w:t>01</w:t>
        </w:r>
        <w:r w:rsidRPr="00225ECA">
          <w:rPr>
            <w:rFonts w:ascii="Times New Roman" w:eastAsia="Calibri" w:hAnsi="Times New Roman" w:cs="Times New Roman"/>
            <w:sz w:val="16"/>
            <w:szCs w:val="16"/>
          </w:rPr>
          <w:t>042</w:t>
        </w:r>
        <w:r w:rsidRPr="00225ECA">
          <w:rPr>
            <w:rFonts w:ascii="Times New Roman" w:eastAsia="Calibri" w:hAnsi="Times New Roman" w:cs="Times New Roman"/>
            <w:sz w:val="16"/>
            <w:szCs w:val="16"/>
            <w:lang w:val="uk-UA"/>
          </w:rPr>
          <w:t>, м</w:t>
        </w:r>
      </w:smartTag>
      <w:r w:rsidRPr="00225ECA">
        <w:rPr>
          <w:rFonts w:ascii="Times New Roman" w:eastAsia="Calibri" w:hAnsi="Times New Roman" w:cs="Times New Roman"/>
          <w:sz w:val="16"/>
          <w:szCs w:val="16"/>
          <w:lang w:val="uk-UA"/>
        </w:rPr>
        <w:t xml:space="preserve">. Київ, </w:t>
      </w:r>
      <w:proofErr w:type="spellStart"/>
      <w:r w:rsidRPr="00225ECA">
        <w:rPr>
          <w:rFonts w:ascii="Times New Roman" w:eastAsia="Calibri" w:hAnsi="Times New Roman" w:cs="Times New Roman"/>
          <w:sz w:val="16"/>
          <w:szCs w:val="16"/>
          <w:lang w:val="uk-UA"/>
        </w:rPr>
        <w:t>бул</w:t>
      </w:r>
      <w:proofErr w:type="spellEnd"/>
      <w:r w:rsidRPr="00225ECA">
        <w:rPr>
          <w:rFonts w:ascii="Times New Roman" w:eastAsia="Calibri" w:hAnsi="Times New Roman" w:cs="Times New Roman"/>
          <w:sz w:val="16"/>
          <w:szCs w:val="16"/>
          <w:lang w:val="uk-UA"/>
        </w:rPr>
        <w:t>. М. Приймаченко, 1/27) (надалі – Товариство/ ПрАТ  «</w:t>
      </w:r>
      <w:proofErr w:type="spellStart"/>
      <w:r w:rsidRPr="00225ECA">
        <w:rPr>
          <w:rFonts w:ascii="Times New Roman" w:eastAsia="Calibri" w:hAnsi="Times New Roman" w:cs="Times New Roman"/>
          <w:sz w:val="16"/>
          <w:szCs w:val="16"/>
          <w:lang w:val="uk-UA"/>
        </w:rPr>
        <w:t>Укрнафтінвест</w:t>
      </w:r>
      <w:proofErr w:type="spellEnd"/>
      <w:r w:rsidRPr="00225ECA">
        <w:rPr>
          <w:rFonts w:ascii="Times New Roman" w:eastAsia="Calibri" w:hAnsi="Times New Roman" w:cs="Times New Roman"/>
          <w:sz w:val="16"/>
          <w:szCs w:val="16"/>
          <w:lang w:val="uk-UA"/>
        </w:rPr>
        <w:t xml:space="preserve">»), Наглядова рада </w:t>
      </w:r>
      <w:r w:rsidRPr="00225ECA">
        <w:rPr>
          <w:rFonts w:ascii="Times New Roman" w:eastAsia="Calibri" w:hAnsi="Times New Roman" w:cs="Times New Roman"/>
          <w:bCs/>
          <w:sz w:val="16"/>
          <w:szCs w:val="16"/>
          <w:lang w:val="uk-UA"/>
        </w:rPr>
        <w:t xml:space="preserve">повідомляє про те, що </w:t>
      </w:r>
      <w:r w:rsidRPr="00225ECA">
        <w:rPr>
          <w:rFonts w:ascii="Times New Roman" w:eastAsia="Calibri" w:hAnsi="Times New Roman" w:cs="Times New Roman"/>
          <w:b/>
          <w:sz w:val="16"/>
          <w:szCs w:val="16"/>
          <w:lang w:val="uk-UA"/>
        </w:rPr>
        <w:t>7 вересня 2021 року</w:t>
      </w:r>
      <w:r w:rsidRPr="00225ECA">
        <w:rPr>
          <w:rFonts w:ascii="Times New Roman" w:eastAsia="Calibri" w:hAnsi="Times New Roman" w:cs="Times New Roman"/>
          <w:sz w:val="16"/>
          <w:szCs w:val="16"/>
          <w:lang w:val="uk-UA"/>
        </w:rPr>
        <w:t xml:space="preserve"> </w:t>
      </w:r>
      <w:r w:rsidRPr="00225ECA">
        <w:rPr>
          <w:rFonts w:ascii="Times New Roman" w:eastAsia="Calibri" w:hAnsi="Times New Roman" w:cs="Times New Roman"/>
          <w:b/>
          <w:sz w:val="16"/>
          <w:szCs w:val="16"/>
          <w:lang w:val="uk-UA"/>
        </w:rPr>
        <w:t>о 10:00 год.</w:t>
      </w:r>
      <w:r w:rsidRPr="00225ECA">
        <w:rPr>
          <w:rFonts w:ascii="Times New Roman" w:eastAsia="Calibri" w:hAnsi="Times New Roman" w:cs="Times New Roman"/>
          <w:sz w:val="16"/>
          <w:szCs w:val="16"/>
          <w:lang w:val="uk-UA"/>
        </w:rPr>
        <w:t xml:space="preserve"> відбудуться чергові загальні збори акціонерів Товариства, </w:t>
      </w:r>
    </w:p>
    <w:p w:rsidR="00225ECA" w:rsidRPr="00225ECA" w:rsidRDefault="00225ECA" w:rsidP="00225ECA">
      <w:pPr>
        <w:spacing w:after="0" w:line="240" w:lineRule="auto"/>
        <w:jc w:val="center"/>
        <w:rPr>
          <w:rFonts w:ascii="Times New Roman" w:eastAsia="Calibri" w:hAnsi="Times New Roman" w:cs="Times New Roman"/>
          <w:b/>
          <w:bCs/>
          <w:sz w:val="16"/>
          <w:szCs w:val="16"/>
          <w:lang w:val="uk-UA"/>
        </w:rPr>
      </w:pPr>
      <w:r w:rsidRPr="00225ECA">
        <w:rPr>
          <w:rFonts w:ascii="Times New Roman" w:eastAsia="Calibri" w:hAnsi="Times New Roman" w:cs="Times New Roman"/>
          <w:b/>
          <w:bCs/>
          <w:sz w:val="16"/>
          <w:szCs w:val="16"/>
          <w:lang w:val="uk-UA"/>
        </w:rPr>
        <w:t>Проект порядку денного:</w:t>
      </w:r>
    </w:p>
    <w:p w:rsidR="00225ECA" w:rsidRPr="00225ECA" w:rsidRDefault="00225ECA" w:rsidP="00225ECA">
      <w:pPr>
        <w:spacing w:after="0" w:line="240" w:lineRule="auto"/>
        <w:jc w:val="both"/>
        <w:rPr>
          <w:rFonts w:ascii="Times New Roman" w:eastAsia="Calibri" w:hAnsi="Times New Roman" w:cs="Times New Roman"/>
          <w:sz w:val="16"/>
          <w:szCs w:val="16"/>
          <w:lang w:val="uk-UA" w:eastAsia="uk-UA"/>
        </w:rPr>
      </w:pPr>
      <w:r w:rsidRPr="00225ECA">
        <w:rPr>
          <w:rFonts w:ascii="Times New Roman" w:eastAsia="Calibri" w:hAnsi="Times New Roman" w:cs="Times New Roman"/>
          <w:sz w:val="16"/>
          <w:szCs w:val="16"/>
          <w:lang w:eastAsia="uk-UA"/>
        </w:rPr>
        <w:t xml:space="preserve">1. </w:t>
      </w:r>
      <w:r w:rsidRPr="00225ECA">
        <w:rPr>
          <w:rFonts w:ascii="Times New Roman" w:eastAsia="Calibri" w:hAnsi="Times New Roman" w:cs="Times New Roman"/>
          <w:sz w:val="16"/>
          <w:szCs w:val="16"/>
          <w:lang w:val="uk-UA" w:eastAsia="uk-UA"/>
        </w:rPr>
        <w:t>Про обрання лічильної комісії.</w:t>
      </w:r>
    </w:p>
    <w:p w:rsidR="00225ECA" w:rsidRPr="00225ECA" w:rsidRDefault="00225ECA" w:rsidP="00225ECA">
      <w:pPr>
        <w:spacing w:after="0" w:line="240" w:lineRule="auto"/>
        <w:jc w:val="both"/>
        <w:rPr>
          <w:rFonts w:ascii="Times New Roman" w:eastAsia="Calibri" w:hAnsi="Times New Roman" w:cs="Times New Roman"/>
          <w:sz w:val="16"/>
          <w:szCs w:val="16"/>
          <w:lang w:val="uk-UA" w:eastAsia="uk-UA"/>
        </w:rPr>
      </w:pPr>
      <w:r w:rsidRPr="00225ECA">
        <w:rPr>
          <w:rFonts w:ascii="Times New Roman" w:eastAsia="Calibri" w:hAnsi="Times New Roman" w:cs="Times New Roman"/>
          <w:sz w:val="16"/>
          <w:szCs w:val="16"/>
          <w:lang w:val="uk-UA" w:eastAsia="uk-UA"/>
        </w:rPr>
        <w:t>2. Про обрання голови та секретаря Загальних зборів акціонерів.</w:t>
      </w:r>
    </w:p>
    <w:p w:rsidR="00225ECA" w:rsidRPr="00225ECA" w:rsidRDefault="00225ECA" w:rsidP="00225ECA">
      <w:pPr>
        <w:spacing w:after="0" w:line="240" w:lineRule="auto"/>
        <w:jc w:val="both"/>
        <w:rPr>
          <w:rFonts w:ascii="Times New Roman" w:eastAsia="Calibri" w:hAnsi="Times New Roman" w:cs="Times New Roman"/>
          <w:sz w:val="16"/>
          <w:szCs w:val="16"/>
          <w:lang w:val="uk-UA" w:eastAsia="uk-UA"/>
        </w:rPr>
      </w:pPr>
      <w:r w:rsidRPr="00225ECA">
        <w:rPr>
          <w:rFonts w:ascii="Times New Roman" w:eastAsia="Calibri" w:hAnsi="Times New Roman" w:cs="Times New Roman"/>
          <w:sz w:val="16"/>
          <w:szCs w:val="16"/>
          <w:lang w:val="uk-UA" w:eastAsia="uk-UA"/>
        </w:rPr>
        <w:t>3. Про затвердження регламенту Загальних зборів акціонерів.</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4. Звіт Наглядової ради Товариства за 2019 р. та прийняття рішення за наслідками розгляду звіту.</w:t>
      </w:r>
    </w:p>
    <w:p w:rsidR="00225ECA" w:rsidRPr="00225ECA" w:rsidRDefault="00225ECA" w:rsidP="00225ECA">
      <w:pPr>
        <w:spacing w:after="0" w:line="240" w:lineRule="auto"/>
        <w:jc w:val="both"/>
        <w:rPr>
          <w:rFonts w:ascii="Times New Roman" w:eastAsia="Calibri" w:hAnsi="Times New Roman" w:cs="Times New Roman"/>
          <w:bCs/>
          <w:sz w:val="16"/>
          <w:szCs w:val="16"/>
          <w:lang w:val="uk-UA" w:eastAsia="uk-UA"/>
        </w:rPr>
      </w:pPr>
      <w:r w:rsidRPr="00225ECA">
        <w:rPr>
          <w:rFonts w:ascii="Times New Roman" w:eastAsia="Calibri" w:hAnsi="Times New Roman" w:cs="Times New Roman"/>
          <w:bCs/>
          <w:sz w:val="16"/>
          <w:szCs w:val="16"/>
          <w:lang w:val="uk-UA" w:eastAsia="uk-UA"/>
        </w:rPr>
        <w:t>5. Звіт Директора Товариства про результати фінансово-господарської діяльності Товариства за 2019 р. та прийняття рішення за наслідками розгляду звіту.</w:t>
      </w:r>
    </w:p>
    <w:p w:rsidR="00225ECA" w:rsidRPr="00225ECA" w:rsidRDefault="00225ECA" w:rsidP="00225ECA">
      <w:pPr>
        <w:spacing w:after="0" w:line="240" w:lineRule="auto"/>
        <w:jc w:val="both"/>
        <w:rPr>
          <w:rFonts w:ascii="Times New Roman" w:eastAsia="Calibri" w:hAnsi="Times New Roman" w:cs="Times New Roman"/>
          <w:bCs/>
          <w:sz w:val="16"/>
          <w:szCs w:val="16"/>
          <w:lang w:val="uk-UA" w:eastAsia="uk-UA"/>
        </w:rPr>
      </w:pPr>
      <w:r w:rsidRPr="00225ECA">
        <w:rPr>
          <w:rFonts w:ascii="Times New Roman" w:eastAsia="Calibri" w:hAnsi="Times New Roman" w:cs="Times New Roman"/>
          <w:bCs/>
          <w:sz w:val="16"/>
          <w:szCs w:val="16"/>
          <w:lang w:val="uk-UA" w:eastAsia="uk-UA"/>
        </w:rPr>
        <w:t>6. Затвердження річної фінансової звітності та річного звіту Товариства за 2019 р.</w:t>
      </w:r>
    </w:p>
    <w:p w:rsidR="00225ECA" w:rsidRPr="00225ECA" w:rsidRDefault="00225ECA" w:rsidP="00225ECA">
      <w:pPr>
        <w:spacing w:after="0" w:line="240" w:lineRule="auto"/>
        <w:jc w:val="both"/>
        <w:rPr>
          <w:rFonts w:ascii="Times New Roman" w:eastAsia="Calibri" w:hAnsi="Times New Roman" w:cs="Times New Roman"/>
          <w:bCs/>
          <w:sz w:val="16"/>
          <w:szCs w:val="16"/>
          <w:lang w:val="uk-UA" w:eastAsia="uk-UA"/>
        </w:rPr>
      </w:pPr>
      <w:r w:rsidRPr="00225ECA">
        <w:rPr>
          <w:rFonts w:ascii="Times New Roman" w:eastAsia="Calibri" w:hAnsi="Times New Roman" w:cs="Times New Roman"/>
          <w:bCs/>
          <w:sz w:val="16"/>
          <w:szCs w:val="16"/>
          <w:lang w:val="uk-UA" w:eastAsia="uk-UA"/>
        </w:rPr>
        <w:t>7. Затвердження порядку розподілу прибутку (покриття збитків) Товариства за 2019 р.</w:t>
      </w:r>
    </w:p>
    <w:p w:rsidR="00225ECA" w:rsidRPr="00225ECA" w:rsidRDefault="00225ECA" w:rsidP="00225ECA">
      <w:pPr>
        <w:spacing w:after="0" w:line="240" w:lineRule="auto"/>
        <w:jc w:val="both"/>
        <w:rPr>
          <w:rFonts w:ascii="Times New Roman" w:eastAsia="Calibri" w:hAnsi="Times New Roman" w:cs="Times New Roman"/>
          <w:b/>
          <w:sz w:val="16"/>
          <w:szCs w:val="16"/>
          <w:lang w:val="uk-UA"/>
        </w:rPr>
      </w:pPr>
    </w:p>
    <w:p w:rsidR="00225ECA" w:rsidRPr="00225ECA" w:rsidRDefault="00225ECA" w:rsidP="00225ECA">
      <w:pPr>
        <w:spacing w:after="0" w:line="240" w:lineRule="auto"/>
        <w:jc w:val="center"/>
        <w:rPr>
          <w:rFonts w:ascii="Times New Roman" w:eastAsia="Times New Roman" w:hAnsi="Times New Roman" w:cs="Times New Roman"/>
          <w:b/>
          <w:sz w:val="16"/>
          <w:szCs w:val="16"/>
          <w:lang w:val="uk-UA" w:eastAsia="uk-UA"/>
        </w:rPr>
      </w:pPr>
    </w:p>
    <w:p w:rsidR="00225ECA" w:rsidRPr="00225ECA" w:rsidRDefault="00225ECA" w:rsidP="00225ECA">
      <w:pPr>
        <w:spacing w:after="0" w:line="240" w:lineRule="auto"/>
        <w:jc w:val="center"/>
        <w:rPr>
          <w:rFonts w:ascii="Times New Roman" w:eastAsia="Times New Roman" w:hAnsi="Times New Roman" w:cs="Times New Roman"/>
          <w:b/>
          <w:sz w:val="16"/>
          <w:szCs w:val="16"/>
          <w:lang w:val="uk-UA" w:eastAsia="uk-UA"/>
        </w:rPr>
      </w:pPr>
      <w:r w:rsidRPr="00225ECA">
        <w:rPr>
          <w:rFonts w:ascii="Times New Roman" w:eastAsia="Times New Roman" w:hAnsi="Times New Roman" w:cs="Times New Roman"/>
          <w:b/>
          <w:sz w:val="16"/>
          <w:szCs w:val="16"/>
          <w:lang w:val="uk-UA" w:eastAsia="uk-UA"/>
        </w:rPr>
        <w:t>Проекти рішень з питань, включених до проекту порядку денного,</w:t>
      </w:r>
    </w:p>
    <w:p w:rsidR="00225ECA" w:rsidRPr="00225ECA" w:rsidRDefault="00225ECA" w:rsidP="00225ECA">
      <w:pPr>
        <w:spacing w:after="0" w:line="240" w:lineRule="auto"/>
        <w:jc w:val="center"/>
        <w:rPr>
          <w:rFonts w:ascii="Times New Roman" w:eastAsia="Times New Roman" w:hAnsi="Times New Roman" w:cs="Times New Roman"/>
          <w:b/>
          <w:sz w:val="16"/>
          <w:szCs w:val="16"/>
          <w:lang w:val="uk-UA" w:eastAsia="uk-UA"/>
        </w:rPr>
      </w:pPr>
      <w:r w:rsidRPr="00225ECA">
        <w:rPr>
          <w:rFonts w:ascii="Times New Roman" w:eastAsia="Times New Roman" w:hAnsi="Times New Roman" w:cs="Times New Roman"/>
          <w:b/>
          <w:sz w:val="16"/>
          <w:szCs w:val="16"/>
          <w:lang w:val="uk-UA" w:eastAsia="uk-UA"/>
        </w:rPr>
        <w:t>підготовлені Наглядовою радою: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5811"/>
      </w:tblGrid>
      <w:tr w:rsidR="00225ECA" w:rsidRPr="00231416" w:rsidTr="000A76B1">
        <w:tc>
          <w:tcPr>
            <w:tcW w:w="675" w:type="dxa"/>
            <w:shd w:val="clear" w:color="auto" w:fill="auto"/>
          </w:tcPr>
          <w:p w:rsidR="00225ECA" w:rsidRPr="00225ECA" w:rsidRDefault="00225ECA" w:rsidP="00225ECA">
            <w:pPr>
              <w:spacing w:after="0" w:line="240" w:lineRule="auto"/>
              <w:jc w:val="center"/>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1.</w:t>
            </w:r>
          </w:p>
        </w:tc>
        <w:tc>
          <w:tcPr>
            <w:tcW w:w="3261" w:type="dxa"/>
            <w:shd w:val="clear" w:color="auto" w:fill="auto"/>
          </w:tcPr>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eastAsia="uk-UA"/>
              </w:rPr>
              <w:t xml:space="preserve">Про обрання лічильної комісії та </w:t>
            </w:r>
            <w:proofErr w:type="spellStart"/>
            <w:r w:rsidRPr="00225ECA">
              <w:rPr>
                <w:rFonts w:ascii="Times New Roman" w:eastAsia="Calibri" w:hAnsi="Times New Roman" w:cs="Times New Roman"/>
                <w:sz w:val="16"/>
                <w:szCs w:val="16"/>
                <w:lang w:val="uk-UA" w:eastAsia="uk-UA"/>
              </w:rPr>
              <w:t>та</w:t>
            </w:r>
            <w:proofErr w:type="spellEnd"/>
            <w:r w:rsidRPr="00225ECA">
              <w:rPr>
                <w:rFonts w:ascii="Times New Roman" w:eastAsia="Calibri" w:hAnsi="Times New Roman" w:cs="Times New Roman"/>
                <w:sz w:val="16"/>
                <w:szCs w:val="16"/>
                <w:lang w:val="uk-UA" w:eastAsia="uk-UA"/>
              </w:rPr>
              <w:t xml:space="preserve"> прийняття рішення про припинення їх повноважень.</w:t>
            </w:r>
          </w:p>
        </w:tc>
        <w:tc>
          <w:tcPr>
            <w:tcW w:w="5811" w:type="dxa"/>
            <w:shd w:val="clear" w:color="auto" w:fill="auto"/>
          </w:tcPr>
          <w:p w:rsidR="00225ECA" w:rsidRPr="00225ECA" w:rsidRDefault="00225ECA" w:rsidP="00225ECA">
            <w:pPr>
              <w:spacing w:after="0" w:line="240" w:lineRule="auto"/>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1.1</w:t>
            </w:r>
            <w:r w:rsidRPr="00225ECA">
              <w:rPr>
                <w:rFonts w:ascii="Times New Roman" w:eastAsia="Times New Roman" w:hAnsi="Times New Roman" w:cs="Times New Roman"/>
                <w:sz w:val="24"/>
                <w:szCs w:val="24"/>
                <w:lang w:val="uk-UA" w:eastAsia="ru-RU"/>
              </w:rPr>
              <w:t xml:space="preserve"> </w:t>
            </w:r>
            <w:r w:rsidRPr="00225ECA">
              <w:rPr>
                <w:rFonts w:ascii="Times New Roman" w:eastAsia="Calibri" w:hAnsi="Times New Roman" w:cs="Times New Roman"/>
                <w:sz w:val="16"/>
                <w:szCs w:val="16"/>
                <w:lang w:val="uk-UA"/>
              </w:rPr>
              <w:t xml:space="preserve">Обрати Лічильну комісію у складі однієї особи: Голуб </w:t>
            </w:r>
            <w:proofErr w:type="spellStart"/>
            <w:r w:rsidRPr="00225ECA">
              <w:rPr>
                <w:rFonts w:ascii="Times New Roman" w:eastAsia="Calibri" w:hAnsi="Times New Roman" w:cs="Times New Roman"/>
                <w:sz w:val="16"/>
                <w:szCs w:val="16"/>
                <w:lang w:val="uk-UA"/>
              </w:rPr>
              <w:t>Аліни</w:t>
            </w:r>
            <w:proofErr w:type="spellEnd"/>
            <w:r w:rsidRPr="00225ECA">
              <w:rPr>
                <w:rFonts w:ascii="Times New Roman" w:eastAsia="Calibri" w:hAnsi="Times New Roman" w:cs="Times New Roman"/>
                <w:sz w:val="16"/>
                <w:szCs w:val="16"/>
                <w:lang w:val="uk-UA"/>
              </w:rPr>
              <w:t xml:space="preserve"> Ігорівни повноваження лічильної комісії чергових загальних зборів акціонерів ПрАТ  «</w:t>
            </w:r>
            <w:proofErr w:type="spellStart"/>
            <w:r w:rsidRPr="00225ECA">
              <w:rPr>
                <w:rFonts w:ascii="Times New Roman" w:eastAsia="Calibri" w:hAnsi="Times New Roman" w:cs="Times New Roman"/>
                <w:sz w:val="16"/>
                <w:szCs w:val="16"/>
                <w:lang w:val="uk-UA"/>
              </w:rPr>
              <w:t>Укрнафтінвест</w:t>
            </w:r>
            <w:proofErr w:type="spellEnd"/>
            <w:r w:rsidRPr="00225ECA">
              <w:rPr>
                <w:rFonts w:ascii="Times New Roman" w:eastAsia="Calibri" w:hAnsi="Times New Roman" w:cs="Times New Roman"/>
                <w:sz w:val="16"/>
                <w:szCs w:val="16"/>
                <w:lang w:val="uk-UA"/>
              </w:rPr>
              <w:t>» після виконання покладених на неї обов’язків у повному обсязі</w:t>
            </w:r>
          </w:p>
        </w:tc>
      </w:tr>
      <w:tr w:rsidR="00225ECA" w:rsidRPr="00225ECA" w:rsidTr="000A76B1">
        <w:tc>
          <w:tcPr>
            <w:tcW w:w="675" w:type="dxa"/>
            <w:shd w:val="clear" w:color="auto" w:fill="auto"/>
          </w:tcPr>
          <w:p w:rsidR="00225ECA" w:rsidRPr="00225ECA" w:rsidRDefault="00225ECA" w:rsidP="00225ECA">
            <w:pPr>
              <w:spacing w:after="0" w:line="240" w:lineRule="auto"/>
              <w:jc w:val="center"/>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2.</w:t>
            </w:r>
          </w:p>
        </w:tc>
        <w:tc>
          <w:tcPr>
            <w:tcW w:w="3261" w:type="dxa"/>
            <w:shd w:val="clear" w:color="auto" w:fill="auto"/>
          </w:tcPr>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eastAsia="uk-UA"/>
              </w:rPr>
              <w:t>Про обрання голови та секретаря Загальних зборів акціонерів.</w:t>
            </w:r>
          </w:p>
        </w:tc>
        <w:tc>
          <w:tcPr>
            <w:tcW w:w="5811" w:type="dxa"/>
            <w:shd w:val="clear" w:color="auto" w:fill="auto"/>
          </w:tcPr>
          <w:p w:rsidR="00225ECA" w:rsidRPr="00225ECA" w:rsidRDefault="00225ECA" w:rsidP="00225ECA">
            <w:pPr>
              <w:spacing w:after="0" w:line="240" w:lineRule="auto"/>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Обрати головою та секретарем зборів наступних осіб:</w:t>
            </w:r>
          </w:p>
          <w:p w:rsidR="00225ECA" w:rsidRPr="00225ECA" w:rsidRDefault="00225ECA" w:rsidP="00225ECA">
            <w:pPr>
              <w:spacing w:after="0" w:line="240" w:lineRule="auto"/>
              <w:rPr>
                <w:rFonts w:ascii="Times New Roman" w:eastAsia="Calibri" w:hAnsi="Times New Roman" w:cs="Times New Roman"/>
                <w:b/>
                <w:sz w:val="16"/>
                <w:szCs w:val="16"/>
                <w:lang w:val="uk-UA"/>
              </w:rPr>
            </w:pPr>
            <w:r w:rsidRPr="00225ECA">
              <w:rPr>
                <w:rFonts w:ascii="Times New Roman" w:eastAsia="Calibri" w:hAnsi="Times New Roman" w:cs="Times New Roman"/>
                <w:sz w:val="16"/>
                <w:szCs w:val="16"/>
                <w:lang w:val="uk-UA"/>
              </w:rPr>
              <w:t>Головою зборів – Грицюк Олену Миколаївну;</w:t>
            </w:r>
          </w:p>
          <w:p w:rsidR="00225ECA" w:rsidRPr="00225ECA" w:rsidRDefault="00225ECA" w:rsidP="00225ECA">
            <w:pPr>
              <w:spacing w:after="0" w:line="240" w:lineRule="auto"/>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Секретарем зборів – Голуб Аліну Ігорівну.</w:t>
            </w:r>
          </w:p>
        </w:tc>
      </w:tr>
      <w:tr w:rsidR="00225ECA" w:rsidRPr="00225ECA" w:rsidTr="000A76B1">
        <w:tc>
          <w:tcPr>
            <w:tcW w:w="675" w:type="dxa"/>
            <w:shd w:val="clear" w:color="auto" w:fill="auto"/>
          </w:tcPr>
          <w:p w:rsidR="00225ECA" w:rsidRPr="00225ECA" w:rsidRDefault="00225ECA" w:rsidP="00225ECA">
            <w:pPr>
              <w:spacing w:after="0" w:line="240" w:lineRule="auto"/>
              <w:jc w:val="center"/>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3.</w:t>
            </w:r>
          </w:p>
        </w:tc>
        <w:tc>
          <w:tcPr>
            <w:tcW w:w="3261" w:type="dxa"/>
            <w:shd w:val="clear" w:color="auto" w:fill="auto"/>
          </w:tcPr>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eastAsia="uk-UA"/>
              </w:rPr>
              <w:t>Про затвердження регламенту Загальних зборів акціонерів.</w:t>
            </w:r>
          </w:p>
        </w:tc>
        <w:tc>
          <w:tcPr>
            <w:tcW w:w="5811" w:type="dxa"/>
            <w:shd w:val="clear" w:color="auto" w:fill="auto"/>
          </w:tcPr>
          <w:p w:rsidR="00225ECA" w:rsidRPr="00225ECA" w:rsidRDefault="00225ECA" w:rsidP="00225ECA">
            <w:pPr>
              <w:spacing w:after="0" w:line="240" w:lineRule="auto"/>
              <w:jc w:val="both"/>
              <w:rPr>
                <w:rFonts w:ascii="Times New Roman" w:eastAsia="Calibri" w:hAnsi="Times New Roman" w:cs="Times New Roman"/>
                <w:sz w:val="16"/>
                <w:szCs w:val="16"/>
              </w:rPr>
            </w:pPr>
            <w:r w:rsidRPr="00225ECA">
              <w:rPr>
                <w:rFonts w:ascii="Times New Roman" w:eastAsia="Calibri" w:hAnsi="Times New Roman" w:cs="Times New Roman"/>
                <w:sz w:val="16"/>
                <w:szCs w:val="16"/>
                <w:lang w:val="uk-UA"/>
              </w:rPr>
              <w:t>З</w:t>
            </w:r>
            <w:proofErr w:type="spellStart"/>
            <w:r w:rsidRPr="00225ECA">
              <w:rPr>
                <w:rFonts w:ascii="Times New Roman" w:eastAsia="Calibri" w:hAnsi="Times New Roman" w:cs="Times New Roman"/>
                <w:sz w:val="16"/>
                <w:szCs w:val="16"/>
              </w:rPr>
              <w:t>атвердити</w:t>
            </w:r>
            <w:proofErr w:type="spellEnd"/>
            <w:r w:rsidRPr="00225ECA">
              <w:rPr>
                <w:rFonts w:ascii="Times New Roman" w:eastAsia="Calibri" w:hAnsi="Times New Roman" w:cs="Times New Roman"/>
                <w:sz w:val="16"/>
                <w:szCs w:val="16"/>
              </w:rPr>
              <w:t xml:space="preserve"> </w:t>
            </w:r>
            <w:proofErr w:type="spellStart"/>
            <w:r w:rsidRPr="00225ECA">
              <w:rPr>
                <w:rFonts w:ascii="Times New Roman" w:eastAsia="Calibri" w:hAnsi="Times New Roman" w:cs="Times New Roman"/>
                <w:sz w:val="16"/>
                <w:szCs w:val="16"/>
              </w:rPr>
              <w:t>наступний</w:t>
            </w:r>
            <w:proofErr w:type="spellEnd"/>
            <w:r w:rsidRPr="00225ECA">
              <w:rPr>
                <w:rFonts w:ascii="Times New Roman" w:eastAsia="Calibri" w:hAnsi="Times New Roman" w:cs="Times New Roman"/>
                <w:sz w:val="16"/>
                <w:szCs w:val="16"/>
              </w:rPr>
              <w:t xml:space="preserve"> регламент </w:t>
            </w:r>
            <w:proofErr w:type="spellStart"/>
            <w:r w:rsidRPr="00225ECA">
              <w:rPr>
                <w:rFonts w:ascii="Times New Roman" w:eastAsia="Calibri" w:hAnsi="Times New Roman" w:cs="Times New Roman"/>
                <w:sz w:val="16"/>
                <w:szCs w:val="16"/>
              </w:rPr>
              <w:t>загальних</w:t>
            </w:r>
            <w:proofErr w:type="spellEnd"/>
            <w:r w:rsidRPr="00225ECA">
              <w:rPr>
                <w:rFonts w:ascii="Times New Roman" w:eastAsia="Calibri" w:hAnsi="Times New Roman" w:cs="Times New Roman"/>
                <w:sz w:val="16"/>
                <w:szCs w:val="16"/>
              </w:rPr>
              <w:t xml:space="preserve"> </w:t>
            </w:r>
            <w:proofErr w:type="spellStart"/>
            <w:r w:rsidRPr="00225ECA">
              <w:rPr>
                <w:rFonts w:ascii="Times New Roman" w:eastAsia="Calibri" w:hAnsi="Times New Roman" w:cs="Times New Roman"/>
                <w:sz w:val="16"/>
                <w:szCs w:val="16"/>
              </w:rPr>
              <w:t>зборів</w:t>
            </w:r>
            <w:proofErr w:type="spellEnd"/>
            <w:r w:rsidRPr="00225ECA">
              <w:rPr>
                <w:rFonts w:ascii="Times New Roman" w:eastAsia="Calibri" w:hAnsi="Times New Roman" w:cs="Times New Roman"/>
                <w:sz w:val="16"/>
                <w:szCs w:val="16"/>
              </w:rPr>
              <w:t>:</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1. Питання порядку денного зборів розглядається у послідовності, відповідно до тексту повідомлення.</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2. Розгляд кожного питання порядку денного зборів відбувається у такій послідовності:</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 голова зборів оголошує та доповідає по питанню порядку денного, що розглядається зборами та/або за необхідності – надає слово доповідачу з питань порядку денного зборів.</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 голова зборів та/або доповідач в межах 10хв. надає присутнім інформацію щодо питань порядку денного зборів.</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 кожен акціонер (представник акціонера) в межах 3хв. має можливість виступити в дебатах  або поставити голові зборів та/або доповідачу запитання стосовно питання порядку денного зборів, що розглядається.</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 голова зборів та/або доповідач в межах 5хв. надає відповіді на кожне поставлене запитання стосовно питання порядку денного зборів.</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3. Після обговорення питання порядку денного Голова зборів послідовно ставить на голосування проекти всіх рішень з питань порядку денного, що розглядається.</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 xml:space="preserve">4. Голосування з питань порядку денного – відкрите, з використанням бюлетенів. </w:t>
            </w:r>
            <w:r w:rsidRPr="00225ECA">
              <w:rPr>
                <w:rFonts w:ascii="Times New Roman" w:eastAsia="Calibri" w:hAnsi="Times New Roman" w:cs="Times New Roman"/>
                <w:color w:val="000000"/>
                <w:sz w:val="16"/>
                <w:szCs w:val="16"/>
                <w:lang w:val="uk-UA"/>
              </w:rPr>
              <w:t>Голосування на зборах здійснюється за принципом : одна акція – один голос.</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5. Голосування з питань порядку денного зборів здійснюється шляхом нанесення акціонером (представником акціонера) в бюлетені для голосування позначки в полі, що відповідає обраному варіанту голосування: «За» або «Проти», або «Утримався».</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6. Переривання процесу голосування забороняється, під час голосування слово нікому не надається.</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7. Підсумки голосування, що відбулося під час проведення зборів до обрання лічильної комісії, здійснюється тимчасовою лічильною комісією і оголошується до початку розгляду наступних питань порядку денного зборів.</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8. Підсумки голосування, що відбулося під час проведення зборів, підбивається членами лічильної комісії і оголошується після їх підбиття, після розгляду всіх питань порядку денного, але до завершення зборів.</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9. Бюлетені для голосування визнаються членами лічильної комісії недійсними і не враховуються при підбитті підсумків голосування в наступних випадках:</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 якщо бюлетень відрізняється від офіційно виготовленого Товариством зразка бюлетеня;</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 у разі відсутності підпису акціонера (представника акціонера);</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 якщо у бюлетені акціонером (представником акціонера) позначено більш ніж один варіант голосування за один проект рішення або не зроблено жодної позначки щодо варіантів голосування;</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 він складається з кількох аркушів, які не пронумеровані;</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 у разі наявності у бюлетені виправлень, що стосується варіантів голосування.</w:t>
            </w:r>
          </w:p>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p>
        </w:tc>
      </w:tr>
      <w:tr w:rsidR="00225ECA" w:rsidRPr="00225ECA" w:rsidTr="000A76B1">
        <w:tc>
          <w:tcPr>
            <w:tcW w:w="675" w:type="dxa"/>
            <w:shd w:val="clear" w:color="auto" w:fill="auto"/>
          </w:tcPr>
          <w:p w:rsidR="00225ECA" w:rsidRPr="00225ECA" w:rsidRDefault="00225ECA" w:rsidP="00225ECA">
            <w:pPr>
              <w:spacing w:after="0" w:line="240" w:lineRule="auto"/>
              <w:jc w:val="center"/>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4</w:t>
            </w:r>
          </w:p>
        </w:tc>
        <w:tc>
          <w:tcPr>
            <w:tcW w:w="3261" w:type="dxa"/>
            <w:shd w:val="clear" w:color="auto" w:fill="auto"/>
          </w:tcPr>
          <w:p w:rsidR="00225ECA" w:rsidRPr="00225ECA" w:rsidRDefault="00225ECA" w:rsidP="00225ECA">
            <w:pPr>
              <w:spacing w:after="0" w:line="240" w:lineRule="auto"/>
              <w:jc w:val="both"/>
              <w:rPr>
                <w:rFonts w:ascii="Times New Roman" w:eastAsia="Calibri" w:hAnsi="Times New Roman" w:cs="Times New Roman"/>
                <w:bCs/>
                <w:sz w:val="16"/>
                <w:szCs w:val="16"/>
                <w:lang w:val="uk-UA" w:eastAsia="uk-UA"/>
              </w:rPr>
            </w:pPr>
            <w:r w:rsidRPr="00225ECA">
              <w:rPr>
                <w:rFonts w:ascii="Times New Roman" w:eastAsia="Calibri" w:hAnsi="Times New Roman" w:cs="Times New Roman"/>
                <w:bCs/>
                <w:sz w:val="16"/>
                <w:szCs w:val="16"/>
                <w:lang w:val="uk-UA" w:eastAsia="uk-UA"/>
              </w:rPr>
              <w:t>Звіт Наглядової ради Товариства за 2019р. та прийняття рішення за наслідками розгляду звіту.</w:t>
            </w:r>
          </w:p>
        </w:tc>
        <w:tc>
          <w:tcPr>
            <w:tcW w:w="5811" w:type="dxa"/>
            <w:shd w:val="clear" w:color="auto" w:fill="auto"/>
          </w:tcPr>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Затвердити звіт Наглядової ради Товариства за 2019 рік.</w:t>
            </w:r>
          </w:p>
        </w:tc>
      </w:tr>
      <w:tr w:rsidR="00225ECA" w:rsidRPr="00225ECA" w:rsidTr="000A76B1">
        <w:tc>
          <w:tcPr>
            <w:tcW w:w="675" w:type="dxa"/>
            <w:shd w:val="clear" w:color="auto" w:fill="auto"/>
          </w:tcPr>
          <w:p w:rsidR="00225ECA" w:rsidRPr="00225ECA" w:rsidRDefault="00225ECA" w:rsidP="00225ECA">
            <w:pPr>
              <w:spacing w:after="0" w:line="240" w:lineRule="auto"/>
              <w:jc w:val="center"/>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5.</w:t>
            </w:r>
          </w:p>
        </w:tc>
        <w:tc>
          <w:tcPr>
            <w:tcW w:w="3261" w:type="dxa"/>
            <w:shd w:val="clear" w:color="auto" w:fill="auto"/>
          </w:tcPr>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bCs/>
                <w:sz w:val="16"/>
                <w:szCs w:val="16"/>
                <w:lang w:val="uk-UA" w:eastAsia="uk-UA"/>
              </w:rPr>
              <w:t>Звіт Директора Товариства про результати фінансово-господарської діяльності Товариства за 2019р. та прийняття рішення за наслідками розгляду звіту.</w:t>
            </w:r>
          </w:p>
        </w:tc>
        <w:tc>
          <w:tcPr>
            <w:tcW w:w="5811" w:type="dxa"/>
            <w:shd w:val="clear" w:color="auto" w:fill="auto"/>
          </w:tcPr>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Затвердити звіт директора Товариства про результати фінансово-господарської діяльності Товариства за 2019 рік.</w:t>
            </w:r>
          </w:p>
        </w:tc>
      </w:tr>
      <w:tr w:rsidR="00225ECA" w:rsidRPr="00225ECA" w:rsidTr="000A76B1">
        <w:tc>
          <w:tcPr>
            <w:tcW w:w="675" w:type="dxa"/>
            <w:shd w:val="clear" w:color="auto" w:fill="auto"/>
          </w:tcPr>
          <w:p w:rsidR="00225ECA" w:rsidRPr="00225ECA" w:rsidRDefault="00225ECA" w:rsidP="00225ECA">
            <w:pPr>
              <w:spacing w:after="0" w:line="240" w:lineRule="auto"/>
              <w:jc w:val="center"/>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lastRenderedPageBreak/>
              <w:t>6.</w:t>
            </w:r>
          </w:p>
        </w:tc>
        <w:tc>
          <w:tcPr>
            <w:tcW w:w="3261" w:type="dxa"/>
            <w:shd w:val="clear" w:color="auto" w:fill="auto"/>
          </w:tcPr>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bCs/>
                <w:sz w:val="16"/>
                <w:szCs w:val="16"/>
                <w:lang w:val="uk-UA" w:eastAsia="uk-UA"/>
              </w:rPr>
              <w:t>Затвердження річної фінансової звітності та річного звіту Товариства за 2019р.</w:t>
            </w:r>
          </w:p>
        </w:tc>
        <w:tc>
          <w:tcPr>
            <w:tcW w:w="5811" w:type="dxa"/>
            <w:shd w:val="clear" w:color="auto" w:fill="auto"/>
          </w:tcPr>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bCs/>
                <w:sz w:val="16"/>
                <w:szCs w:val="16"/>
                <w:lang w:val="uk-UA" w:eastAsia="uk-UA"/>
              </w:rPr>
              <w:t>Затвердити річну фінансову звітність та річний звіт Товариства за 2019 рік.</w:t>
            </w:r>
          </w:p>
        </w:tc>
      </w:tr>
      <w:tr w:rsidR="00225ECA" w:rsidRPr="00225ECA" w:rsidTr="000A76B1">
        <w:tc>
          <w:tcPr>
            <w:tcW w:w="675" w:type="dxa"/>
            <w:shd w:val="clear" w:color="auto" w:fill="auto"/>
          </w:tcPr>
          <w:p w:rsidR="00225ECA" w:rsidRPr="00225ECA" w:rsidRDefault="00225ECA" w:rsidP="00225ECA">
            <w:pPr>
              <w:spacing w:after="0" w:line="240" w:lineRule="auto"/>
              <w:jc w:val="center"/>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7.</w:t>
            </w:r>
          </w:p>
        </w:tc>
        <w:tc>
          <w:tcPr>
            <w:tcW w:w="3261" w:type="dxa"/>
            <w:shd w:val="clear" w:color="auto" w:fill="auto"/>
          </w:tcPr>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bCs/>
                <w:sz w:val="16"/>
                <w:szCs w:val="16"/>
                <w:lang w:val="uk-UA" w:eastAsia="uk-UA"/>
              </w:rPr>
              <w:t>Затвердження порядку розподілу прибутку (покриття збитків) Товариства за 2019р.</w:t>
            </w:r>
          </w:p>
        </w:tc>
        <w:tc>
          <w:tcPr>
            <w:tcW w:w="5811" w:type="dxa"/>
            <w:shd w:val="clear" w:color="auto" w:fill="auto"/>
          </w:tcPr>
          <w:p w:rsidR="00225ECA" w:rsidRPr="00225ECA" w:rsidRDefault="00225ECA" w:rsidP="00225ECA">
            <w:pPr>
              <w:spacing w:after="0" w:line="240" w:lineRule="auto"/>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shd w:val="clear" w:color="auto" w:fill="FFFFFF"/>
                <w:lang w:val="uk-UA"/>
              </w:rPr>
              <w:t>Нерозподілений прибуток</w:t>
            </w:r>
            <w:r w:rsidRPr="00225ECA">
              <w:rPr>
                <w:rFonts w:ascii="Times New Roman" w:eastAsia="Times New Roman" w:hAnsi="Times New Roman" w:cs="Times New Roman"/>
                <w:sz w:val="24"/>
                <w:szCs w:val="24"/>
                <w:lang w:val="uk-UA" w:eastAsia="ru-RU"/>
              </w:rPr>
              <w:t xml:space="preserve"> </w:t>
            </w:r>
            <w:r w:rsidRPr="00225ECA">
              <w:rPr>
                <w:rFonts w:ascii="Times New Roman" w:eastAsia="Calibri" w:hAnsi="Times New Roman" w:cs="Times New Roman"/>
                <w:sz w:val="16"/>
                <w:szCs w:val="16"/>
                <w:shd w:val="clear" w:color="auto" w:fill="FFFFFF"/>
                <w:lang w:val="uk-UA"/>
              </w:rPr>
              <w:t xml:space="preserve">за підсумками роботи Товариства у 2019 році залишається у розпорядженні товариства і використовується на загальних підставах (фінансове забезпечення виробничого розвитку організації і </w:t>
            </w:r>
            <w:proofErr w:type="spellStart"/>
            <w:r w:rsidRPr="00225ECA">
              <w:rPr>
                <w:rFonts w:ascii="Times New Roman" w:eastAsia="Calibri" w:hAnsi="Times New Roman" w:cs="Times New Roman"/>
                <w:sz w:val="16"/>
                <w:szCs w:val="16"/>
                <w:shd w:val="clear" w:color="auto" w:fill="FFFFFF"/>
                <w:lang w:val="uk-UA"/>
              </w:rPr>
              <w:t>т.д</w:t>
            </w:r>
            <w:proofErr w:type="spellEnd"/>
            <w:r w:rsidRPr="00225ECA">
              <w:rPr>
                <w:rFonts w:ascii="Times New Roman" w:eastAsia="Calibri" w:hAnsi="Times New Roman" w:cs="Times New Roman"/>
                <w:sz w:val="16"/>
                <w:szCs w:val="16"/>
                <w:shd w:val="clear" w:color="auto" w:fill="FFFFFF"/>
                <w:lang w:val="uk-UA"/>
              </w:rPr>
              <w:t>.).</w:t>
            </w:r>
          </w:p>
        </w:tc>
      </w:tr>
    </w:tbl>
    <w:p w:rsidR="00225ECA" w:rsidRPr="00225ECA" w:rsidRDefault="00225ECA" w:rsidP="00225ECA">
      <w:pPr>
        <w:tabs>
          <w:tab w:val="left" w:pos="400"/>
        </w:tabs>
        <w:spacing w:after="0" w:line="240" w:lineRule="auto"/>
        <w:ind w:right="-68"/>
        <w:jc w:val="both"/>
        <w:rPr>
          <w:rFonts w:ascii="Times New Roman" w:eastAsia="Calibri" w:hAnsi="Times New Roman" w:cs="Times New Roman"/>
          <w:sz w:val="16"/>
          <w:szCs w:val="16"/>
          <w:lang w:val="uk-UA"/>
        </w:rPr>
      </w:pPr>
    </w:p>
    <w:p w:rsidR="00225ECA" w:rsidRPr="00225ECA" w:rsidRDefault="00225ECA" w:rsidP="00225ECA">
      <w:pPr>
        <w:tabs>
          <w:tab w:val="left" w:pos="400"/>
        </w:tabs>
        <w:spacing w:after="0" w:line="240" w:lineRule="auto"/>
        <w:ind w:right="-68"/>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 xml:space="preserve">Чергові загальні збори акціонерів будуть проведені за </w:t>
      </w:r>
      <w:proofErr w:type="spellStart"/>
      <w:r w:rsidRPr="00225ECA">
        <w:rPr>
          <w:rFonts w:ascii="Times New Roman" w:eastAsia="Calibri" w:hAnsi="Times New Roman" w:cs="Times New Roman"/>
          <w:sz w:val="16"/>
          <w:szCs w:val="16"/>
          <w:lang w:val="uk-UA"/>
        </w:rPr>
        <w:t>адресою</w:t>
      </w:r>
      <w:proofErr w:type="spellEnd"/>
      <w:r w:rsidRPr="00225ECA">
        <w:rPr>
          <w:rFonts w:ascii="Times New Roman" w:eastAsia="Calibri" w:hAnsi="Times New Roman" w:cs="Times New Roman"/>
          <w:sz w:val="16"/>
          <w:szCs w:val="16"/>
          <w:lang w:val="uk-UA"/>
        </w:rPr>
        <w:t>: 01011, м. Київ, вул. Панаса Мирного, буд. 6.</w:t>
      </w:r>
    </w:p>
    <w:p w:rsidR="00225ECA" w:rsidRPr="00225ECA" w:rsidRDefault="00225ECA" w:rsidP="00225ECA">
      <w:pPr>
        <w:tabs>
          <w:tab w:val="left" w:pos="400"/>
        </w:tabs>
        <w:spacing w:after="0" w:line="240" w:lineRule="auto"/>
        <w:ind w:right="-68"/>
        <w:jc w:val="both"/>
        <w:rPr>
          <w:rFonts w:ascii="Times New Roman" w:eastAsia="Calibri" w:hAnsi="Times New Roman" w:cs="Times New Roman"/>
          <w:sz w:val="16"/>
          <w:szCs w:val="16"/>
          <w:lang w:val="uk-UA"/>
        </w:rPr>
      </w:pPr>
      <w:r w:rsidRPr="00225ECA">
        <w:rPr>
          <w:rFonts w:ascii="Times New Roman" w:eastAsia="Calibri" w:hAnsi="Times New Roman" w:cs="Times New Roman"/>
          <w:sz w:val="16"/>
          <w:szCs w:val="16"/>
          <w:lang w:val="uk-UA"/>
        </w:rPr>
        <w:t xml:space="preserve">Реєстрація акціонерів, для участі у загальних зборах акціонерів Товариства, які призначені на </w:t>
      </w:r>
      <w:r w:rsidRPr="00225ECA">
        <w:rPr>
          <w:rFonts w:ascii="Times New Roman" w:eastAsia="Calibri" w:hAnsi="Times New Roman" w:cs="Times New Roman"/>
          <w:b/>
          <w:sz w:val="16"/>
          <w:szCs w:val="16"/>
          <w:lang w:val="uk-UA"/>
        </w:rPr>
        <w:t xml:space="preserve"> 7 вересня_ 2021 року</w:t>
      </w:r>
      <w:r w:rsidRPr="00225ECA">
        <w:rPr>
          <w:rFonts w:ascii="Times New Roman" w:eastAsia="Calibri" w:hAnsi="Times New Roman" w:cs="Times New Roman"/>
          <w:sz w:val="16"/>
          <w:szCs w:val="16"/>
          <w:lang w:val="uk-UA"/>
        </w:rPr>
        <w:t xml:space="preserve">, відбудеться </w:t>
      </w:r>
      <w:r w:rsidRPr="00225ECA">
        <w:rPr>
          <w:rFonts w:ascii="Times New Roman" w:eastAsia="Calibri" w:hAnsi="Times New Roman" w:cs="Times New Roman"/>
          <w:b/>
          <w:sz w:val="16"/>
          <w:szCs w:val="16"/>
          <w:lang w:val="uk-UA"/>
        </w:rPr>
        <w:t>7 вересня 2021 року</w:t>
      </w:r>
      <w:r w:rsidRPr="00225ECA">
        <w:rPr>
          <w:rFonts w:ascii="Times New Roman" w:eastAsia="Calibri" w:hAnsi="Times New Roman" w:cs="Times New Roman"/>
          <w:sz w:val="16"/>
          <w:szCs w:val="16"/>
          <w:lang w:val="uk-UA"/>
        </w:rPr>
        <w:t xml:space="preserve"> за місцем проведення зборів Товариства (01011, м. Київ, вул. Панаса Мирного, буд. 6.) з 09 години 15 хвилин по 09 годину 45 хвилин.</w:t>
      </w:r>
    </w:p>
    <w:p w:rsidR="00225ECA" w:rsidRPr="00225ECA" w:rsidRDefault="00225ECA" w:rsidP="00225ECA">
      <w:pPr>
        <w:tabs>
          <w:tab w:val="left" w:pos="0"/>
          <w:tab w:val="left" w:pos="180"/>
        </w:tabs>
        <w:spacing w:after="0" w:line="240" w:lineRule="auto"/>
        <w:contextualSpacing/>
        <w:jc w:val="both"/>
        <w:rPr>
          <w:rFonts w:ascii="Times New Roman" w:eastAsia="Calibri" w:hAnsi="Times New Roman" w:cs="Times New Roman"/>
          <w:b/>
          <w:sz w:val="16"/>
          <w:szCs w:val="16"/>
          <w:lang w:val="uk-UA"/>
        </w:rPr>
      </w:pPr>
      <w:r w:rsidRPr="00225ECA">
        <w:rPr>
          <w:rFonts w:ascii="Times New Roman" w:eastAsia="Calibri" w:hAnsi="Times New Roman" w:cs="Times New Roman"/>
          <w:sz w:val="16"/>
          <w:szCs w:val="16"/>
          <w:lang w:val="uk-UA"/>
        </w:rPr>
        <w:t xml:space="preserve">Дата складання переліку акціонерів, які мають право на участь у загальних зборах </w:t>
      </w:r>
      <w:r w:rsidRPr="00225ECA">
        <w:rPr>
          <w:rFonts w:ascii="Times New Roman" w:eastAsia="Calibri" w:hAnsi="Times New Roman" w:cs="Times New Roman"/>
          <w:b/>
          <w:sz w:val="16"/>
          <w:szCs w:val="16"/>
          <w:lang w:val="uk-UA"/>
        </w:rPr>
        <w:t>-1 вересня 2021 року (станом на 24:00).</w:t>
      </w:r>
    </w:p>
    <w:p w:rsidR="00225ECA" w:rsidRPr="00225ECA" w:rsidRDefault="00225ECA" w:rsidP="00225ECA">
      <w:pPr>
        <w:shd w:val="clear" w:color="auto" w:fill="FFFFFF"/>
        <w:spacing w:after="0" w:line="240" w:lineRule="auto"/>
        <w:jc w:val="both"/>
        <w:rPr>
          <w:rFonts w:ascii="Times New Roman" w:eastAsia="Times New Roman" w:hAnsi="Times New Roman" w:cs="Times New Roman"/>
          <w:bCs/>
          <w:sz w:val="16"/>
          <w:szCs w:val="16"/>
          <w:lang w:val="uk-UA" w:eastAsia="uk-UA"/>
        </w:rPr>
      </w:pPr>
      <w:r w:rsidRPr="00225ECA">
        <w:rPr>
          <w:rFonts w:ascii="Times New Roman" w:eastAsia="Times New Roman" w:hAnsi="Times New Roman" w:cs="Times New Roman"/>
          <w:sz w:val="16"/>
          <w:szCs w:val="16"/>
          <w:lang w:val="uk-UA" w:eastAsia="uk-UA"/>
        </w:rPr>
        <w:t xml:space="preserve">Для реєстрації та участі у загальних зборах, акціонерам необхідно надати документ, що посвідчує їх особу (паспорт), а </w:t>
      </w:r>
      <w:r w:rsidRPr="00225ECA">
        <w:rPr>
          <w:rFonts w:ascii="Times New Roman" w:eastAsia="Times New Roman" w:hAnsi="Times New Roman" w:cs="Times New Roman"/>
          <w:bCs/>
          <w:sz w:val="16"/>
          <w:szCs w:val="16"/>
          <w:lang w:val="uk-UA" w:eastAsia="uk-UA"/>
        </w:rPr>
        <w:t>представникам акціонерів – документи, що посвідчують їх особу (паспорт) та документи, які надають їм право брати участь у загальних зборах, зокрема, але не обмежуючись цим:</w:t>
      </w:r>
    </w:p>
    <w:p w:rsidR="00225ECA" w:rsidRPr="00225ECA" w:rsidRDefault="00225ECA" w:rsidP="00225ECA">
      <w:pPr>
        <w:spacing w:after="0" w:line="240" w:lineRule="auto"/>
        <w:jc w:val="both"/>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керівник акціонера-юридичної особи –  рішення уповноваженого органу Товариства про призначення та наказ про вступ на посаду керівника;</w:t>
      </w:r>
    </w:p>
    <w:p w:rsidR="00225ECA" w:rsidRPr="00225ECA" w:rsidRDefault="00225ECA" w:rsidP="00225ECA">
      <w:pPr>
        <w:spacing w:after="0" w:line="240" w:lineRule="auto"/>
        <w:jc w:val="both"/>
        <w:rPr>
          <w:rFonts w:ascii="Times New Roman" w:eastAsia="Times New Roman" w:hAnsi="Times New Roman" w:cs="Times New Roman"/>
          <w:sz w:val="16"/>
          <w:szCs w:val="16"/>
          <w:highlight w:val="white"/>
          <w:lang w:val="uk-UA" w:eastAsia="uk-UA"/>
        </w:rPr>
      </w:pPr>
      <w:r w:rsidRPr="00225ECA">
        <w:rPr>
          <w:rFonts w:ascii="Times New Roman" w:eastAsia="Times New Roman" w:hAnsi="Times New Roman" w:cs="Times New Roman"/>
          <w:sz w:val="16"/>
          <w:szCs w:val="16"/>
          <w:highlight w:val="white"/>
          <w:lang w:val="uk-UA" w:eastAsia="uk-UA"/>
        </w:rPr>
        <w:t xml:space="preserve">представник акціонера за довіреністю – оформлену згідно з чинним законодавством України довіреність, яка надає представнику право на участь та голосування на загальних зборах Товариства; </w:t>
      </w:r>
    </w:p>
    <w:p w:rsidR="00225ECA" w:rsidRPr="00225ECA" w:rsidRDefault="00225ECA" w:rsidP="00225ECA">
      <w:pPr>
        <w:spacing w:after="0" w:line="240" w:lineRule="auto"/>
        <w:jc w:val="both"/>
        <w:rPr>
          <w:rFonts w:ascii="Times New Roman" w:eastAsia="Times New Roman" w:hAnsi="Times New Roman" w:cs="Times New Roman"/>
          <w:sz w:val="16"/>
          <w:szCs w:val="16"/>
          <w:highlight w:val="white"/>
          <w:lang w:val="uk-UA" w:eastAsia="uk-UA"/>
        </w:rPr>
      </w:pPr>
      <w:r w:rsidRPr="00225ECA">
        <w:rPr>
          <w:rFonts w:ascii="Times New Roman" w:eastAsia="Times New Roman" w:hAnsi="Times New Roman" w:cs="Times New Roman"/>
          <w:sz w:val="16"/>
          <w:szCs w:val="16"/>
          <w:highlight w:val="white"/>
          <w:lang w:val="uk-UA" w:eastAsia="uk-UA"/>
        </w:rPr>
        <w:t xml:space="preserve">представник акціонера за законом – документи, які підтверджують законне представництво, копію документа, який посвідчує особу акціонера. </w:t>
      </w:r>
    </w:p>
    <w:p w:rsidR="00225ECA" w:rsidRPr="00225ECA" w:rsidRDefault="00225ECA" w:rsidP="00225ECA">
      <w:pPr>
        <w:spacing w:after="0" w:line="240" w:lineRule="auto"/>
        <w:jc w:val="both"/>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Акціонер, який не зареєструвався, не має права брати участь у загальних зборах.</w:t>
      </w:r>
    </w:p>
    <w:p w:rsidR="00225ECA" w:rsidRPr="00225ECA" w:rsidRDefault="00225ECA" w:rsidP="00225ECA">
      <w:pPr>
        <w:spacing w:after="0" w:line="240" w:lineRule="auto"/>
        <w:jc w:val="both"/>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 xml:space="preserve">Акціонер має право призначити свого представника постійно або на певний строк та видати довіреність на право участі та голосування на загальних зборах декільком своїм представникам. До закінчення часу, відведеного на реєстрацію учасників загальних зборів, акціонер має право відкликати чи замінити свого представника, повідомивши про це реєстраційну комісію та Директора Товариства, або взяти участь у загальних зборах особисто. Надання довіреності на право участі у загальних зборах не виключає право участі на цих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довіреність на право участі та голосування містить завдання щодо голосування, представник акціонера зобов’язаний голосувати саме так, як передбачено завданням щодо голосування. Якщо довіреність не містить завдання щодо голосування, представник акціонера вирішує всі питання щодо голосування на свій розсуд.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w:t>
      </w:r>
    </w:p>
    <w:p w:rsidR="00225ECA" w:rsidRPr="00225ECA" w:rsidRDefault="00225ECA" w:rsidP="00225ECA">
      <w:pPr>
        <w:tabs>
          <w:tab w:val="left" w:pos="0"/>
          <w:tab w:val="left" w:pos="180"/>
        </w:tabs>
        <w:spacing w:after="0" w:line="240" w:lineRule="auto"/>
        <w:contextualSpacing/>
        <w:jc w:val="both"/>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 xml:space="preserve">Кожний акціонер має право </w:t>
      </w:r>
      <w:proofErr w:type="spellStart"/>
      <w:r w:rsidRPr="00225ECA">
        <w:rPr>
          <w:rFonts w:ascii="Times New Roman" w:eastAsia="Times New Roman" w:hAnsi="Times New Roman" w:cs="Times New Roman"/>
          <w:sz w:val="16"/>
          <w:szCs w:val="16"/>
          <w:lang w:val="uk-UA" w:eastAsia="uk-UA"/>
        </w:rPr>
        <w:t>внести</w:t>
      </w:r>
      <w:proofErr w:type="spellEnd"/>
      <w:r w:rsidRPr="00225ECA">
        <w:rPr>
          <w:rFonts w:ascii="Times New Roman" w:eastAsia="Times New Roman" w:hAnsi="Times New Roman" w:cs="Times New Roman"/>
          <w:sz w:val="16"/>
          <w:szCs w:val="16"/>
          <w:lang w:val="uk-UA" w:eastAsia="uk-UA"/>
        </w:rPr>
        <w:t xml:space="preserve"> пропозиції щодо питань, включених до проекту порядку денного загальних зборів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w:t>
      </w:r>
    </w:p>
    <w:p w:rsidR="00225ECA" w:rsidRPr="00225ECA" w:rsidRDefault="00225ECA" w:rsidP="00225ECA">
      <w:pPr>
        <w:shd w:val="clear" w:color="auto" w:fill="FFFFFF"/>
        <w:spacing w:after="0" w:line="240" w:lineRule="auto"/>
        <w:jc w:val="both"/>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bCs/>
          <w:sz w:val="16"/>
          <w:szCs w:val="16"/>
          <w:lang w:val="uk-UA" w:eastAsia="uk-UA"/>
        </w:rPr>
        <w:t xml:space="preserve">Від дати надіслання повідомлення про проведення загальних зборів до дати проведення загальних зборів акціонери мають право ознайомитись </w:t>
      </w:r>
      <w:r w:rsidRPr="00225ECA">
        <w:rPr>
          <w:rFonts w:ascii="Times New Roman" w:eastAsia="Times New Roman" w:hAnsi="Times New Roman" w:cs="Times New Roman"/>
          <w:sz w:val="16"/>
          <w:szCs w:val="16"/>
          <w:lang w:val="uk-UA" w:eastAsia="uk-UA"/>
        </w:rPr>
        <w:t xml:space="preserve">з документами, необхідними для прийняття рішень з питань порядку денного у робочі дні (понеділок – п’ятниця), у робочий час (з 08:00 до 16:00; обідня перерва з 13:00 до 14:00) </w:t>
      </w:r>
      <w:r w:rsidRPr="00225ECA">
        <w:rPr>
          <w:rFonts w:ascii="Times New Roman" w:eastAsia="Calibri" w:hAnsi="Times New Roman" w:cs="Times New Roman"/>
          <w:sz w:val="16"/>
          <w:szCs w:val="16"/>
          <w:lang w:val="uk-UA"/>
        </w:rPr>
        <w:t xml:space="preserve">за </w:t>
      </w:r>
      <w:proofErr w:type="spellStart"/>
      <w:r w:rsidRPr="00225ECA">
        <w:rPr>
          <w:rFonts w:ascii="Times New Roman" w:eastAsia="Calibri" w:hAnsi="Times New Roman" w:cs="Times New Roman"/>
          <w:sz w:val="16"/>
          <w:szCs w:val="16"/>
          <w:lang w:val="uk-UA"/>
        </w:rPr>
        <w:t>адресою</w:t>
      </w:r>
      <w:proofErr w:type="spellEnd"/>
      <w:r w:rsidRPr="00225ECA">
        <w:rPr>
          <w:rFonts w:ascii="Times New Roman" w:eastAsia="Calibri" w:hAnsi="Times New Roman" w:cs="Times New Roman"/>
          <w:sz w:val="16"/>
          <w:szCs w:val="16"/>
          <w:lang w:val="uk-UA"/>
        </w:rPr>
        <w:t xml:space="preserve">: </w:t>
      </w:r>
      <w:smartTag w:uri="urn:schemas-microsoft-com:office:smarttags" w:element="metricconverter">
        <w:smartTagPr>
          <w:attr w:name="ProductID" w:val="01042, м"/>
        </w:smartTagPr>
        <w:r w:rsidRPr="00225ECA">
          <w:rPr>
            <w:rFonts w:ascii="Times New Roman" w:eastAsia="Calibri" w:hAnsi="Times New Roman" w:cs="Times New Roman"/>
            <w:sz w:val="16"/>
            <w:szCs w:val="16"/>
            <w:lang w:val="uk-UA"/>
          </w:rPr>
          <w:t>01042, м</w:t>
        </w:r>
      </w:smartTag>
      <w:r w:rsidRPr="00225ECA">
        <w:rPr>
          <w:rFonts w:ascii="Times New Roman" w:eastAsia="Calibri" w:hAnsi="Times New Roman" w:cs="Times New Roman"/>
          <w:sz w:val="16"/>
          <w:szCs w:val="16"/>
          <w:lang w:val="uk-UA"/>
        </w:rPr>
        <w:t xml:space="preserve">. Київ, </w:t>
      </w:r>
      <w:proofErr w:type="spellStart"/>
      <w:r w:rsidRPr="00225ECA">
        <w:rPr>
          <w:rFonts w:ascii="Times New Roman" w:eastAsia="Calibri" w:hAnsi="Times New Roman" w:cs="Times New Roman"/>
          <w:sz w:val="16"/>
          <w:szCs w:val="16"/>
          <w:lang w:val="uk-UA"/>
        </w:rPr>
        <w:t>бул</w:t>
      </w:r>
      <w:proofErr w:type="spellEnd"/>
      <w:r w:rsidRPr="00225ECA">
        <w:rPr>
          <w:rFonts w:ascii="Times New Roman" w:eastAsia="Calibri" w:hAnsi="Times New Roman" w:cs="Times New Roman"/>
          <w:sz w:val="16"/>
          <w:szCs w:val="16"/>
          <w:lang w:val="uk-UA"/>
        </w:rPr>
        <w:t>. М. Приймаченко, 1/27, (оф. №225)</w:t>
      </w:r>
      <w:r w:rsidRPr="00225ECA">
        <w:rPr>
          <w:rFonts w:ascii="Times New Roman" w:eastAsia="Times New Roman" w:hAnsi="Times New Roman" w:cs="Times New Roman"/>
          <w:sz w:val="16"/>
          <w:szCs w:val="16"/>
          <w:lang w:val="uk-UA" w:eastAsia="uk-UA"/>
        </w:rPr>
        <w:t>, а в день проведення загальних зборів – також у місці їх проведення</w:t>
      </w:r>
      <w:r w:rsidRPr="00225ECA">
        <w:rPr>
          <w:rFonts w:ascii="Times New Roman" w:eastAsia="Times New Roman" w:hAnsi="Times New Roman" w:cs="Times New Roman"/>
          <w:sz w:val="16"/>
          <w:szCs w:val="16"/>
          <w:lang w:eastAsia="uk-UA"/>
        </w:rPr>
        <w:t>.</w:t>
      </w:r>
      <w:r w:rsidRPr="00225ECA">
        <w:rPr>
          <w:rFonts w:ascii="Times New Roman" w:eastAsia="Times New Roman" w:hAnsi="Times New Roman" w:cs="Times New Roman"/>
          <w:sz w:val="16"/>
          <w:szCs w:val="16"/>
          <w:lang w:val="uk-UA" w:eastAsia="uk-UA"/>
        </w:rPr>
        <w:t xml:space="preserve"> Для ознайомлення з документами акціонер повинен звернутися до Товариства із письмовим запитом із зазначенням прізвища (найменування) акціонера, кількість належних йому акцій, перелік документів, необхідних для ознайомлення, дата ознайомлення. До письмового запиту необхідно додати виписку з рахунку у цінних паперах, видану депозитарною установою.</w:t>
      </w:r>
    </w:p>
    <w:p w:rsidR="00225ECA" w:rsidRPr="00225ECA" w:rsidRDefault="00225ECA" w:rsidP="00225ECA">
      <w:pPr>
        <w:shd w:val="clear" w:color="auto" w:fill="FFFFFF"/>
        <w:spacing w:after="0" w:line="240" w:lineRule="auto"/>
        <w:jc w:val="both"/>
        <w:rPr>
          <w:rFonts w:ascii="Times New Roman" w:eastAsia="Times New Roman" w:hAnsi="Times New Roman" w:cs="Times New Roman"/>
          <w:color w:val="7030A0"/>
          <w:sz w:val="16"/>
          <w:szCs w:val="16"/>
          <w:lang w:val="uk-UA" w:eastAsia="uk-UA"/>
        </w:rPr>
      </w:pPr>
      <w:r w:rsidRPr="00225ECA">
        <w:rPr>
          <w:rFonts w:ascii="Times New Roman" w:eastAsia="Times New Roman" w:hAnsi="Times New Roman" w:cs="Times New Roman"/>
          <w:sz w:val="16"/>
          <w:szCs w:val="16"/>
          <w:lang w:val="uk-UA" w:eastAsia="uk-UA"/>
        </w:rPr>
        <w:t xml:space="preserve">Акціонери мають право звернутись до Товариства із письмовим запитанням щодо питань, включених до проекту порядку денного загальних зборів та порядку денного загальних зборів. </w:t>
      </w:r>
    </w:p>
    <w:p w:rsidR="00225ECA" w:rsidRPr="00225ECA" w:rsidRDefault="00225ECA" w:rsidP="00225ECA">
      <w:pPr>
        <w:shd w:val="clear" w:color="auto" w:fill="FFFFFF"/>
        <w:spacing w:after="0" w:line="240" w:lineRule="auto"/>
        <w:jc w:val="both"/>
        <w:rPr>
          <w:rFonts w:ascii="Times New Roman" w:eastAsia="Times New Roman" w:hAnsi="Times New Roman" w:cs="Times New Roman"/>
          <w:b/>
          <w:sz w:val="16"/>
          <w:szCs w:val="16"/>
          <w:lang w:eastAsia="uk-UA"/>
        </w:rPr>
      </w:pPr>
      <w:r w:rsidRPr="00225ECA">
        <w:rPr>
          <w:rFonts w:ascii="Times New Roman" w:eastAsia="Times New Roman" w:hAnsi="Times New Roman" w:cs="Times New Roman"/>
          <w:sz w:val="16"/>
          <w:szCs w:val="16"/>
          <w:lang w:val="uk-UA" w:eastAsia="uk-UA"/>
        </w:rPr>
        <w:t xml:space="preserve">Інформація з проектами рішень щодо кожного з питань, включених до проекту порядку денного  розміщена на власному веб-сайті Товариства – </w:t>
      </w:r>
      <w:r w:rsidRPr="00225ECA">
        <w:rPr>
          <w:rFonts w:ascii="Times New Roman" w:eastAsia="Times New Roman" w:hAnsi="Times New Roman" w:cs="Times New Roman"/>
          <w:b/>
          <w:sz w:val="16"/>
          <w:szCs w:val="16"/>
          <w:lang w:val="en-US" w:eastAsia="uk-UA"/>
        </w:rPr>
        <w:t>www</w:t>
      </w:r>
      <w:r w:rsidRPr="00225ECA">
        <w:rPr>
          <w:rFonts w:ascii="Times New Roman" w:eastAsia="Times New Roman" w:hAnsi="Times New Roman" w:cs="Times New Roman"/>
          <w:b/>
          <w:sz w:val="16"/>
          <w:szCs w:val="16"/>
          <w:lang w:eastAsia="uk-UA"/>
        </w:rPr>
        <w:t>.</w:t>
      </w:r>
      <w:proofErr w:type="spellStart"/>
      <w:r w:rsidRPr="00225ECA">
        <w:rPr>
          <w:rFonts w:ascii="Times New Roman" w:eastAsia="Times New Roman" w:hAnsi="Times New Roman" w:cs="Times New Roman"/>
          <w:b/>
          <w:sz w:val="16"/>
          <w:szCs w:val="16"/>
          <w:lang w:val="en-US" w:eastAsia="uk-UA"/>
        </w:rPr>
        <w:t>ukrnaftinvest</w:t>
      </w:r>
      <w:proofErr w:type="spellEnd"/>
      <w:r w:rsidRPr="00225ECA">
        <w:rPr>
          <w:rFonts w:ascii="Times New Roman" w:eastAsia="Times New Roman" w:hAnsi="Times New Roman" w:cs="Times New Roman"/>
          <w:b/>
          <w:sz w:val="16"/>
          <w:szCs w:val="16"/>
          <w:lang w:eastAsia="uk-UA"/>
        </w:rPr>
        <w:t>.</w:t>
      </w:r>
      <w:r w:rsidRPr="00225ECA">
        <w:rPr>
          <w:rFonts w:ascii="Times New Roman" w:eastAsia="Times New Roman" w:hAnsi="Times New Roman" w:cs="Times New Roman"/>
          <w:b/>
          <w:sz w:val="16"/>
          <w:szCs w:val="16"/>
          <w:lang w:val="en-US" w:eastAsia="uk-UA"/>
        </w:rPr>
        <w:t>prat</w:t>
      </w:r>
      <w:r w:rsidRPr="00225ECA">
        <w:rPr>
          <w:rFonts w:ascii="Times New Roman" w:eastAsia="Times New Roman" w:hAnsi="Times New Roman" w:cs="Times New Roman"/>
          <w:b/>
          <w:sz w:val="16"/>
          <w:szCs w:val="16"/>
          <w:lang w:eastAsia="uk-UA"/>
        </w:rPr>
        <w:t>.</w:t>
      </w:r>
      <w:r w:rsidRPr="00225ECA">
        <w:rPr>
          <w:rFonts w:ascii="Times New Roman" w:eastAsia="Times New Roman" w:hAnsi="Times New Roman" w:cs="Times New Roman"/>
          <w:b/>
          <w:sz w:val="16"/>
          <w:szCs w:val="16"/>
          <w:lang w:val="en-US" w:eastAsia="uk-UA"/>
        </w:rPr>
        <w:t>in</w:t>
      </w:r>
      <w:r w:rsidRPr="00225ECA">
        <w:rPr>
          <w:rFonts w:ascii="Times New Roman" w:eastAsia="Times New Roman" w:hAnsi="Times New Roman" w:cs="Times New Roman"/>
          <w:b/>
          <w:sz w:val="16"/>
          <w:szCs w:val="16"/>
          <w:lang w:eastAsia="uk-UA"/>
        </w:rPr>
        <w:t>.</w:t>
      </w:r>
      <w:proofErr w:type="spellStart"/>
      <w:r w:rsidRPr="00225ECA">
        <w:rPr>
          <w:rFonts w:ascii="Times New Roman" w:eastAsia="Times New Roman" w:hAnsi="Times New Roman" w:cs="Times New Roman"/>
          <w:b/>
          <w:sz w:val="16"/>
          <w:szCs w:val="16"/>
          <w:lang w:val="en-US" w:eastAsia="uk-UA"/>
        </w:rPr>
        <w:t>ua</w:t>
      </w:r>
      <w:proofErr w:type="spellEnd"/>
    </w:p>
    <w:p w:rsidR="00225ECA" w:rsidRPr="00225ECA" w:rsidRDefault="00225ECA" w:rsidP="00225ECA">
      <w:pPr>
        <w:shd w:val="clear" w:color="auto" w:fill="FFFFFF"/>
        <w:spacing w:after="0" w:line="240" w:lineRule="auto"/>
        <w:jc w:val="both"/>
        <w:rPr>
          <w:rFonts w:ascii="Times New Roman" w:eastAsia="Times New Roman" w:hAnsi="Times New Roman" w:cs="Times New Roman"/>
          <w:sz w:val="16"/>
          <w:szCs w:val="16"/>
          <w:lang w:val="uk-UA" w:eastAsia="uk-UA"/>
        </w:rPr>
      </w:pPr>
      <w:r w:rsidRPr="00225ECA">
        <w:rPr>
          <w:rFonts w:ascii="Times New Roman" w:eastAsia="Calibri" w:hAnsi="Times New Roman" w:cs="Times New Roman"/>
          <w:sz w:val="16"/>
          <w:szCs w:val="16"/>
          <w:lang w:val="uk-UA"/>
        </w:rPr>
        <w:t xml:space="preserve">Телефон для довідок </w:t>
      </w:r>
      <w:r w:rsidR="00231416">
        <w:rPr>
          <w:rFonts w:ascii="Times New Roman" w:eastAsia="Calibri" w:hAnsi="Times New Roman" w:cs="Times New Roman"/>
          <w:sz w:val="16"/>
          <w:szCs w:val="16"/>
        </w:rPr>
        <w:t>0675022261</w:t>
      </w:r>
      <w:bookmarkStart w:id="0" w:name="_GoBack"/>
      <w:bookmarkEnd w:id="0"/>
    </w:p>
    <w:p w:rsidR="00225ECA" w:rsidRPr="00225ECA" w:rsidRDefault="00225ECA" w:rsidP="00225ECA">
      <w:pPr>
        <w:shd w:val="clear" w:color="auto" w:fill="FFFFFF"/>
        <w:spacing w:after="0" w:line="240" w:lineRule="auto"/>
        <w:jc w:val="both"/>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 xml:space="preserve">Посадова особа Товариства, відповідальна за порядок ознайомлення акціонерів з документами – Головний бухгалтер Голуб Аліна Ігорівна </w:t>
      </w:r>
    </w:p>
    <w:p w:rsidR="00225ECA" w:rsidRPr="00225ECA" w:rsidRDefault="00225ECA" w:rsidP="00225ECA">
      <w:pPr>
        <w:spacing w:after="0" w:line="240" w:lineRule="auto"/>
        <w:jc w:val="both"/>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Загальна кількість акцій станом на дату складання переліку осіб, яким надсилається повідомлення про проведення загальних зборів – 225</w:t>
      </w:r>
      <w:r w:rsidRPr="00225ECA">
        <w:rPr>
          <w:rFonts w:ascii="Times New Roman" w:eastAsia="Times New Roman" w:hAnsi="Times New Roman" w:cs="Times New Roman"/>
          <w:sz w:val="16"/>
          <w:szCs w:val="16"/>
          <w:lang w:val="en-US" w:eastAsia="uk-UA"/>
        </w:rPr>
        <w:t> </w:t>
      </w:r>
      <w:r w:rsidRPr="00225ECA">
        <w:rPr>
          <w:rFonts w:ascii="Times New Roman" w:eastAsia="Times New Roman" w:hAnsi="Times New Roman" w:cs="Times New Roman"/>
          <w:sz w:val="16"/>
          <w:szCs w:val="16"/>
          <w:lang w:val="uk-UA" w:eastAsia="uk-UA"/>
        </w:rPr>
        <w:t>000</w:t>
      </w:r>
      <w:r w:rsidRPr="00225ECA">
        <w:rPr>
          <w:rFonts w:ascii="Times New Roman" w:eastAsia="Times New Roman" w:hAnsi="Times New Roman" w:cs="Times New Roman"/>
          <w:sz w:val="16"/>
          <w:szCs w:val="16"/>
          <w:lang w:val="en-US" w:eastAsia="uk-UA"/>
        </w:rPr>
        <w:t> </w:t>
      </w:r>
      <w:r w:rsidRPr="00225ECA">
        <w:rPr>
          <w:rFonts w:ascii="Times New Roman" w:eastAsia="Times New Roman" w:hAnsi="Times New Roman" w:cs="Times New Roman"/>
          <w:sz w:val="16"/>
          <w:szCs w:val="16"/>
          <w:lang w:val="uk-UA" w:eastAsia="uk-UA"/>
        </w:rPr>
        <w:t>шт.</w:t>
      </w:r>
    </w:p>
    <w:p w:rsidR="00225ECA" w:rsidRPr="00225ECA" w:rsidRDefault="00225ECA" w:rsidP="00225ECA">
      <w:pPr>
        <w:tabs>
          <w:tab w:val="left" w:pos="0"/>
          <w:tab w:val="left" w:pos="180"/>
        </w:tabs>
        <w:spacing w:after="0" w:line="240" w:lineRule="auto"/>
        <w:contextualSpacing/>
        <w:jc w:val="both"/>
        <w:rPr>
          <w:rFonts w:ascii="Times New Roman" w:eastAsia="Calibri" w:hAnsi="Times New Roman" w:cs="Times New Roman"/>
          <w:sz w:val="16"/>
          <w:szCs w:val="16"/>
          <w:lang w:val="uk-UA"/>
        </w:rPr>
      </w:pPr>
      <w:r w:rsidRPr="00225ECA">
        <w:rPr>
          <w:rFonts w:ascii="Times New Roman" w:eastAsia="Times New Roman" w:hAnsi="Times New Roman" w:cs="Times New Roman"/>
          <w:sz w:val="16"/>
          <w:szCs w:val="16"/>
          <w:lang w:val="uk-UA" w:eastAsia="uk-UA"/>
        </w:rPr>
        <w:t>Загальна кількість голосуючих акцій станом на дату складання переліку осіб, яким надсилається повідомлення про проведення загальних зборів – 225</w:t>
      </w:r>
      <w:r w:rsidRPr="00225ECA">
        <w:rPr>
          <w:rFonts w:ascii="Times New Roman" w:eastAsia="Times New Roman" w:hAnsi="Times New Roman" w:cs="Times New Roman"/>
          <w:sz w:val="16"/>
          <w:szCs w:val="16"/>
          <w:lang w:val="en-US" w:eastAsia="uk-UA"/>
        </w:rPr>
        <w:t> </w:t>
      </w:r>
      <w:r w:rsidRPr="00225ECA">
        <w:rPr>
          <w:rFonts w:ascii="Times New Roman" w:eastAsia="Times New Roman" w:hAnsi="Times New Roman" w:cs="Times New Roman"/>
          <w:sz w:val="16"/>
          <w:szCs w:val="16"/>
          <w:lang w:val="uk-UA" w:eastAsia="uk-UA"/>
        </w:rPr>
        <w:t>000</w:t>
      </w:r>
      <w:r w:rsidRPr="00225ECA">
        <w:rPr>
          <w:rFonts w:ascii="Times New Roman" w:eastAsia="Times New Roman" w:hAnsi="Times New Roman" w:cs="Times New Roman"/>
          <w:sz w:val="16"/>
          <w:szCs w:val="16"/>
          <w:lang w:eastAsia="uk-UA"/>
        </w:rPr>
        <w:t xml:space="preserve"> </w:t>
      </w:r>
      <w:r w:rsidRPr="00225ECA">
        <w:rPr>
          <w:rFonts w:ascii="Times New Roman" w:eastAsia="Times New Roman" w:hAnsi="Times New Roman" w:cs="Times New Roman"/>
          <w:sz w:val="16"/>
          <w:szCs w:val="16"/>
          <w:lang w:val="uk-UA" w:eastAsia="uk-UA"/>
        </w:rPr>
        <w:t>шт.</w:t>
      </w:r>
    </w:p>
    <w:p w:rsidR="00225ECA" w:rsidRPr="00225ECA" w:rsidRDefault="00225ECA" w:rsidP="00225ECA">
      <w:pPr>
        <w:spacing w:after="0" w:line="240" w:lineRule="auto"/>
        <w:contextualSpacing/>
        <w:rPr>
          <w:rFonts w:ascii="Times New Roman" w:eastAsia="Calibri" w:hAnsi="Times New Roman" w:cs="Times New Roman"/>
          <w:sz w:val="16"/>
          <w:szCs w:val="16"/>
          <w:lang w:val="uk-UA"/>
        </w:rPr>
      </w:pPr>
    </w:p>
    <w:p w:rsidR="00225ECA" w:rsidRPr="00225ECA" w:rsidRDefault="00225ECA" w:rsidP="00225ECA">
      <w:pPr>
        <w:spacing w:after="0" w:line="240" w:lineRule="auto"/>
        <w:contextualSpacing/>
        <w:rPr>
          <w:rFonts w:ascii="Times New Roman" w:eastAsia="Calibri" w:hAnsi="Times New Roman" w:cs="Times New Roman"/>
          <w:b/>
          <w:sz w:val="16"/>
          <w:szCs w:val="16"/>
          <w:lang w:val="uk-UA"/>
        </w:rPr>
      </w:pPr>
      <w:r w:rsidRPr="00225ECA">
        <w:rPr>
          <w:rFonts w:ascii="Times New Roman" w:eastAsia="Calibri" w:hAnsi="Times New Roman" w:cs="Times New Roman"/>
          <w:b/>
          <w:sz w:val="16"/>
          <w:szCs w:val="16"/>
          <w:lang w:val="uk-UA"/>
        </w:rPr>
        <w:t xml:space="preserve">Основні показники фінансово-господарської діяльності підприємства (тис. грн.) </w:t>
      </w:r>
    </w:p>
    <w:p w:rsidR="00225ECA" w:rsidRPr="00225ECA" w:rsidRDefault="00225ECA" w:rsidP="00225ECA">
      <w:pPr>
        <w:spacing w:after="0" w:line="240" w:lineRule="auto"/>
        <w:contextualSpacing/>
        <w:rPr>
          <w:rFonts w:ascii="Times New Roman" w:eastAsia="Calibri" w:hAnsi="Times New Roman" w:cs="Times New Roman"/>
          <w:b/>
          <w:sz w:val="16"/>
          <w:szCs w:val="16"/>
          <w:lang w:val="uk-UA"/>
        </w:rPr>
      </w:pP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9"/>
        <w:gridCol w:w="1362"/>
        <w:gridCol w:w="1328"/>
      </w:tblGrid>
      <w:tr w:rsidR="00225ECA" w:rsidRPr="00225ECA" w:rsidTr="000A76B1">
        <w:tc>
          <w:tcPr>
            <w:tcW w:w="3525" w:type="pct"/>
            <w:vMerge w:val="restar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Найменування показника</w:t>
            </w:r>
          </w:p>
        </w:tc>
        <w:tc>
          <w:tcPr>
            <w:tcW w:w="1475" w:type="pct"/>
            <w:gridSpan w:val="2"/>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Період</w:t>
            </w:r>
          </w:p>
        </w:tc>
      </w:tr>
      <w:tr w:rsidR="00225ECA" w:rsidRPr="00225ECA" w:rsidTr="000A76B1">
        <w:tc>
          <w:tcPr>
            <w:tcW w:w="3525" w:type="pct"/>
            <w:vMerge/>
          </w:tcPr>
          <w:p w:rsidR="00225ECA" w:rsidRPr="00225ECA" w:rsidRDefault="00225ECA" w:rsidP="00225ECA">
            <w:pPr>
              <w:spacing w:after="0" w:line="240" w:lineRule="auto"/>
              <w:rPr>
                <w:rFonts w:ascii="Times New Roman" w:eastAsia="Times New Roman" w:hAnsi="Times New Roman" w:cs="Times New Roman"/>
                <w:sz w:val="16"/>
                <w:szCs w:val="16"/>
                <w:lang w:val="uk-UA" w:eastAsia="uk-UA"/>
              </w:rPr>
            </w:pPr>
          </w:p>
        </w:tc>
        <w:tc>
          <w:tcPr>
            <w:tcW w:w="747" w:type="pct"/>
          </w:tcPr>
          <w:p w:rsidR="00225ECA" w:rsidRPr="00225ECA" w:rsidRDefault="00225ECA" w:rsidP="00225ECA">
            <w:pPr>
              <w:spacing w:after="0" w:line="240" w:lineRule="auto"/>
              <w:jc w:val="center"/>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 xml:space="preserve">звітний  </w:t>
            </w:r>
          </w:p>
          <w:p w:rsidR="00225ECA" w:rsidRPr="00225ECA" w:rsidRDefault="00225ECA" w:rsidP="00225ECA">
            <w:pPr>
              <w:spacing w:after="0" w:line="240" w:lineRule="auto"/>
              <w:jc w:val="center"/>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2019</w:t>
            </w:r>
          </w:p>
        </w:tc>
        <w:tc>
          <w:tcPr>
            <w:tcW w:w="728"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 xml:space="preserve">попередній </w:t>
            </w:r>
          </w:p>
        </w:tc>
      </w:tr>
      <w:tr w:rsidR="00225ECA" w:rsidRPr="00225ECA" w:rsidTr="000A76B1">
        <w:tc>
          <w:tcPr>
            <w:tcW w:w="3525" w:type="pct"/>
          </w:tcPr>
          <w:p w:rsidR="00225ECA" w:rsidRPr="00225ECA" w:rsidRDefault="00225ECA" w:rsidP="00225ECA">
            <w:pPr>
              <w:spacing w:before="100" w:beforeAutospacing="1" w:after="100" w:afterAutospacing="1" w:line="240" w:lineRule="auto"/>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Усього активів</w:t>
            </w:r>
          </w:p>
        </w:tc>
        <w:tc>
          <w:tcPr>
            <w:tcW w:w="747"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225ECA">
              <w:rPr>
                <w:rFonts w:ascii="Times New Roman" w:eastAsia="Times New Roman" w:hAnsi="Times New Roman" w:cs="Times New Roman"/>
                <w:sz w:val="16"/>
                <w:szCs w:val="16"/>
                <w:lang w:eastAsia="uk-UA"/>
              </w:rPr>
              <w:t>69219</w:t>
            </w:r>
          </w:p>
        </w:tc>
        <w:tc>
          <w:tcPr>
            <w:tcW w:w="728"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29 708</w:t>
            </w:r>
          </w:p>
        </w:tc>
      </w:tr>
      <w:tr w:rsidR="00225ECA" w:rsidRPr="00225ECA" w:rsidTr="000A76B1">
        <w:tc>
          <w:tcPr>
            <w:tcW w:w="3525" w:type="pct"/>
          </w:tcPr>
          <w:p w:rsidR="00225ECA" w:rsidRPr="00225ECA" w:rsidRDefault="00225ECA" w:rsidP="00225ECA">
            <w:pPr>
              <w:spacing w:before="100" w:beforeAutospacing="1" w:after="100" w:afterAutospacing="1" w:line="240" w:lineRule="auto"/>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Основні засоби (за залишковою вартістю)</w:t>
            </w:r>
          </w:p>
        </w:tc>
        <w:tc>
          <w:tcPr>
            <w:tcW w:w="747"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225ECA">
              <w:rPr>
                <w:rFonts w:ascii="Times New Roman" w:eastAsia="Times New Roman" w:hAnsi="Times New Roman" w:cs="Times New Roman"/>
                <w:sz w:val="16"/>
                <w:szCs w:val="16"/>
                <w:lang w:eastAsia="uk-UA"/>
              </w:rPr>
              <w:t>416</w:t>
            </w:r>
          </w:p>
        </w:tc>
        <w:tc>
          <w:tcPr>
            <w:tcW w:w="728"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w:t>
            </w:r>
          </w:p>
        </w:tc>
      </w:tr>
      <w:tr w:rsidR="00225ECA" w:rsidRPr="00225ECA" w:rsidTr="000A76B1">
        <w:tc>
          <w:tcPr>
            <w:tcW w:w="3525" w:type="pct"/>
          </w:tcPr>
          <w:p w:rsidR="00225ECA" w:rsidRPr="00225ECA" w:rsidRDefault="00225ECA" w:rsidP="00225ECA">
            <w:pPr>
              <w:spacing w:before="100" w:beforeAutospacing="1" w:after="100" w:afterAutospacing="1" w:line="240" w:lineRule="auto"/>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Запаси</w:t>
            </w:r>
          </w:p>
        </w:tc>
        <w:tc>
          <w:tcPr>
            <w:tcW w:w="747"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225ECA">
              <w:rPr>
                <w:rFonts w:ascii="Times New Roman" w:eastAsia="Times New Roman" w:hAnsi="Times New Roman" w:cs="Times New Roman"/>
                <w:sz w:val="16"/>
                <w:szCs w:val="16"/>
                <w:lang w:eastAsia="uk-UA"/>
              </w:rPr>
              <w:t>15</w:t>
            </w:r>
          </w:p>
        </w:tc>
        <w:tc>
          <w:tcPr>
            <w:tcW w:w="728"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289</w:t>
            </w:r>
          </w:p>
        </w:tc>
      </w:tr>
      <w:tr w:rsidR="00225ECA" w:rsidRPr="00225ECA" w:rsidTr="000A76B1">
        <w:tc>
          <w:tcPr>
            <w:tcW w:w="3525" w:type="pct"/>
          </w:tcPr>
          <w:p w:rsidR="00225ECA" w:rsidRPr="00225ECA" w:rsidRDefault="00225ECA" w:rsidP="00225ECA">
            <w:pPr>
              <w:spacing w:before="100" w:beforeAutospacing="1" w:after="100" w:afterAutospacing="1" w:line="240" w:lineRule="auto"/>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Сумарна дебіторська заборгованість</w:t>
            </w:r>
          </w:p>
        </w:tc>
        <w:tc>
          <w:tcPr>
            <w:tcW w:w="747"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225ECA">
              <w:rPr>
                <w:rFonts w:ascii="Times New Roman" w:eastAsia="Times New Roman" w:hAnsi="Times New Roman" w:cs="Times New Roman"/>
                <w:sz w:val="16"/>
                <w:szCs w:val="16"/>
                <w:lang w:eastAsia="uk-UA"/>
              </w:rPr>
              <w:t>6787</w:t>
            </w:r>
          </w:p>
        </w:tc>
        <w:tc>
          <w:tcPr>
            <w:tcW w:w="728"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2 144</w:t>
            </w:r>
          </w:p>
        </w:tc>
      </w:tr>
      <w:tr w:rsidR="00225ECA" w:rsidRPr="00225ECA" w:rsidTr="000A76B1">
        <w:tc>
          <w:tcPr>
            <w:tcW w:w="3525" w:type="pct"/>
          </w:tcPr>
          <w:p w:rsidR="00225ECA" w:rsidRPr="00225ECA" w:rsidRDefault="00225ECA" w:rsidP="00225ECA">
            <w:pPr>
              <w:spacing w:before="100" w:beforeAutospacing="1" w:after="100" w:afterAutospacing="1" w:line="240" w:lineRule="auto"/>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Гроші та їх еквіваленти</w:t>
            </w:r>
          </w:p>
        </w:tc>
        <w:tc>
          <w:tcPr>
            <w:tcW w:w="747"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225ECA">
              <w:rPr>
                <w:rFonts w:ascii="Times New Roman" w:eastAsia="Times New Roman" w:hAnsi="Times New Roman" w:cs="Times New Roman"/>
                <w:sz w:val="16"/>
                <w:szCs w:val="16"/>
                <w:lang w:eastAsia="uk-UA"/>
              </w:rPr>
              <w:t>88</w:t>
            </w:r>
          </w:p>
        </w:tc>
        <w:tc>
          <w:tcPr>
            <w:tcW w:w="728"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2</w:t>
            </w:r>
          </w:p>
        </w:tc>
      </w:tr>
      <w:tr w:rsidR="00225ECA" w:rsidRPr="00225ECA" w:rsidTr="000A76B1">
        <w:tc>
          <w:tcPr>
            <w:tcW w:w="3525" w:type="pct"/>
          </w:tcPr>
          <w:p w:rsidR="00225ECA" w:rsidRPr="00225ECA" w:rsidRDefault="00225ECA" w:rsidP="00225ECA">
            <w:pPr>
              <w:spacing w:before="100" w:beforeAutospacing="1" w:after="100" w:afterAutospacing="1" w:line="240" w:lineRule="auto"/>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Нерозподілений прибуток (непокритий збиток)</w:t>
            </w:r>
          </w:p>
        </w:tc>
        <w:tc>
          <w:tcPr>
            <w:tcW w:w="747"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225ECA">
              <w:rPr>
                <w:rFonts w:ascii="Times New Roman" w:eastAsia="Times New Roman" w:hAnsi="Times New Roman" w:cs="Times New Roman"/>
                <w:sz w:val="16"/>
                <w:szCs w:val="16"/>
                <w:lang w:eastAsia="uk-UA"/>
              </w:rPr>
              <w:t>-2627</w:t>
            </w:r>
          </w:p>
        </w:tc>
        <w:tc>
          <w:tcPr>
            <w:tcW w:w="728"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-3 075</w:t>
            </w:r>
          </w:p>
        </w:tc>
      </w:tr>
      <w:tr w:rsidR="00225ECA" w:rsidRPr="00225ECA" w:rsidTr="000A76B1">
        <w:tc>
          <w:tcPr>
            <w:tcW w:w="3525" w:type="pct"/>
          </w:tcPr>
          <w:p w:rsidR="00225ECA" w:rsidRPr="00225ECA" w:rsidRDefault="00225ECA" w:rsidP="00225ECA">
            <w:pPr>
              <w:spacing w:before="100" w:beforeAutospacing="1" w:after="100" w:afterAutospacing="1" w:line="240" w:lineRule="auto"/>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Власний капітал</w:t>
            </w:r>
          </w:p>
        </w:tc>
        <w:tc>
          <w:tcPr>
            <w:tcW w:w="747"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225ECA">
              <w:rPr>
                <w:rFonts w:ascii="Times New Roman" w:eastAsia="Times New Roman" w:hAnsi="Times New Roman" w:cs="Times New Roman"/>
                <w:sz w:val="16"/>
                <w:szCs w:val="16"/>
                <w:lang w:eastAsia="uk-UA"/>
              </w:rPr>
              <w:t>11548</w:t>
            </w:r>
          </w:p>
        </w:tc>
        <w:tc>
          <w:tcPr>
            <w:tcW w:w="728"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11 100</w:t>
            </w:r>
          </w:p>
        </w:tc>
      </w:tr>
      <w:tr w:rsidR="00225ECA" w:rsidRPr="00225ECA" w:rsidTr="000A76B1">
        <w:tc>
          <w:tcPr>
            <w:tcW w:w="3525" w:type="pct"/>
          </w:tcPr>
          <w:p w:rsidR="00225ECA" w:rsidRPr="00225ECA" w:rsidRDefault="00225ECA" w:rsidP="00225ECA">
            <w:pPr>
              <w:spacing w:before="100" w:beforeAutospacing="1" w:after="100" w:afterAutospacing="1" w:line="240" w:lineRule="auto"/>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Зареєстрований (пайовий/статутний) капітал</w:t>
            </w:r>
          </w:p>
        </w:tc>
        <w:tc>
          <w:tcPr>
            <w:tcW w:w="747"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225ECA">
              <w:rPr>
                <w:rFonts w:ascii="Times New Roman" w:eastAsia="Times New Roman" w:hAnsi="Times New Roman" w:cs="Times New Roman"/>
                <w:sz w:val="16"/>
                <w:szCs w:val="16"/>
                <w:lang w:eastAsia="uk-UA"/>
              </w:rPr>
              <w:t>14175</w:t>
            </w:r>
          </w:p>
        </w:tc>
        <w:tc>
          <w:tcPr>
            <w:tcW w:w="728"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14 175</w:t>
            </w:r>
          </w:p>
        </w:tc>
      </w:tr>
      <w:tr w:rsidR="00225ECA" w:rsidRPr="00225ECA" w:rsidTr="000A76B1">
        <w:tc>
          <w:tcPr>
            <w:tcW w:w="3525" w:type="pct"/>
          </w:tcPr>
          <w:p w:rsidR="00225ECA" w:rsidRPr="00225ECA" w:rsidRDefault="00225ECA" w:rsidP="00225ECA">
            <w:pPr>
              <w:spacing w:before="100" w:beforeAutospacing="1" w:after="100" w:afterAutospacing="1" w:line="240" w:lineRule="auto"/>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Довгострокові зобов'язання і забезпечення</w:t>
            </w:r>
          </w:p>
        </w:tc>
        <w:tc>
          <w:tcPr>
            <w:tcW w:w="747"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225ECA">
              <w:rPr>
                <w:rFonts w:ascii="Times New Roman" w:eastAsia="Times New Roman" w:hAnsi="Times New Roman" w:cs="Times New Roman"/>
                <w:sz w:val="16"/>
                <w:szCs w:val="16"/>
                <w:lang w:eastAsia="uk-UA"/>
              </w:rPr>
              <w:t>12864</w:t>
            </w:r>
          </w:p>
        </w:tc>
        <w:tc>
          <w:tcPr>
            <w:tcW w:w="728"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18 200</w:t>
            </w:r>
          </w:p>
        </w:tc>
      </w:tr>
      <w:tr w:rsidR="00225ECA" w:rsidRPr="00225ECA" w:rsidTr="000A76B1">
        <w:tc>
          <w:tcPr>
            <w:tcW w:w="3525" w:type="pct"/>
          </w:tcPr>
          <w:p w:rsidR="00225ECA" w:rsidRPr="00225ECA" w:rsidRDefault="00225ECA" w:rsidP="00225ECA">
            <w:pPr>
              <w:spacing w:before="100" w:beforeAutospacing="1" w:after="100" w:afterAutospacing="1" w:line="240" w:lineRule="auto"/>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Поточні зобов'язання і забезпечення</w:t>
            </w:r>
          </w:p>
        </w:tc>
        <w:tc>
          <w:tcPr>
            <w:tcW w:w="747"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225ECA">
              <w:rPr>
                <w:rFonts w:ascii="Times New Roman" w:eastAsia="Times New Roman" w:hAnsi="Times New Roman" w:cs="Times New Roman"/>
                <w:sz w:val="16"/>
                <w:szCs w:val="16"/>
                <w:lang w:eastAsia="uk-UA"/>
              </w:rPr>
              <w:t>1189</w:t>
            </w:r>
          </w:p>
        </w:tc>
        <w:tc>
          <w:tcPr>
            <w:tcW w:w="728"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408</w:t>
            </w:r>
          </w:p>
        </w:tc>
      </w:tr>
      <w:tr w:rsidR="00225ECA" w:rsidRPr="00225ECA" w:rsidTr="000A76B1">
        <w:tc>
          <w:tcPr>
            <w:tcW w:w="3525" w:type="pct"/>
          </w:tcPr>
          <w:p w:rsidR="00225ECA" w:rsidRPr="00225ECA" w:rsidRDefault="00225ECA" w:rsidP="00225ECA">
            <w:pPr>
              <w:spacing w:before="100" w:beforeAutospacing="1" w:after="100" w:afterAutospacing="1" w:line="240" w:lineRule="auto"/>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Чистий фінансовий результат: прибуток (збиток)</w:t>
            </w:r>
          </w:p>
        </w:tc>
        <w:tc>
          <w:tcPr>
            <w:tcW w:w="747"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225ECA">
              <w:rPr>
                <w:rFonts w:ascii="Times New Roman" w:eastAsia="Times New Roman" w:hAnsi="Times New Roman" w:cs="Times New Roman"/>
                <w:sz w:val="16"/>
                <w:szCs w:val="16"/>
                <w:lang w:eastAsia="uk-UA"/>
              </w:rPr>
              <w:t>448</w:t>
            </w:r>
          </w:p>
        </w:tc>
        <w:tc>
          <w:tcPr>
            <w:tcW w:w="728"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-751</w:t>
            </w:r>
          </w:p>
        </w:tc>
      </w:tr>
      <w:tr w:rsidR="00225ECA" w:rsidRPr="00225ECA" w:rsidTr="000A76B1">
        <w:tc>
          <w:tcPr>
            <w:tcW w:w="3525" w:type="pct"/>
          </w:tcPr>
          <w:p w:rsidR="00225ECA" w:rsidRPr="00225ECA" w:rsidRDefault="00225ECA" w:rsidP="00225ECA">
            <w:pPr>
              <w:spacing w:before="100" w:beforeAutospacing="1" w:after="100" w:afterAutospacing="1" w:line="240" w:lineRule="auto"/>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Середньорічна кількість акцій (шт.)</w:t>
            </w:r>
          </w:p>
        </w:tc>
        <w:tc>
          <w:tcPr>
            <w:tcW w:w="747"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225ECA">
              <w:rPr>
                <w:rFonts w:ascii="Times New Roman" w:eastAsia="Times New Roman" w:hAnsi="Times New Roman" w:cs="Times New Roman"/>
                <w:sz w:val="16"/>
                <w:szCs w:val="16"/>
                <w:lang w:eastAsia="uk-UA"/>
              </w:rPr>
              <w:t>225000</w:t>
            </w:r>
          </w:p>
        </w:tc>
        <w:tc>
          <w:tcPr>
            <w:tcW w:w="728"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225000</w:t>
            </w:r>
          </w:p>
        </w:tc>
      </w:tr>
      <w:tr w:rsidR="00225ECA" w:rsidRPr="00225ECA" w:rsidTr="000A76B1">
        <w:tc>
          <w:tcPr>
            <w:tcW w:w="3525" w:type="pct"/>
          </w:tcPr>
          <w:p w:rsidR="00225ECA" w:rsidRPr="00225ECA" w:rsidRDefault="00225ECA" w:rsidP="00225ECA">
            <w:pPr>
              <w:spacing w:before="100" w:beforeAutospacing="1" w:after="100" w:afterAutospacing="1" w:line="240" w:lineRule="auto"/>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Чистий прибуток (збиток) на одну просту акцію (грн.)</w:t>
            </w:r>
          </w:p>
        </w:tc>
        <w:tc>
          <w:tcPr>
            <w:tcW w:w="747"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225ECA">
              <w:rPr>
                <w:rFonts w:ascii="Times New Roman" w:eastAsia="Times New Roman" w:hAnsi="Times New Roman" w:cs="Times New Roman"/>
                <w:sz w:val="16"/>
                <w:szCs w:val="16"/>
                <w:lang w:eastAsia="uk-UA"/>
              </w:rPr>
              <w:t>1,99111</w:t>
            </w:r>
          </w:p>
        </w:tc>
        <w:tc>
          <w:tcPr>
            <w:tcW w:w="728" w:type="pct"/>
          </w:tcPr>
          <w:p w:rsidR="00225ECA" w:rsidRPr="00225ECA" w:rsidRDefault="00225ECA" w:rsidP="00225ECA">
            <w:pPr>
              <w:spacing w:before="100" w:beforeAutospacing="1" w:after="100" w:afterAutospacing="1" w:line="240" w:lineRule="auto"/>
              <w:jc w:val="center"/>
              <w:rPr>
                <w:rFonts w:ascii="Times New Roman" w:eastAsia="Times New Roman" w:hAnsi="Times New Roman" w:cs="Times New Roman"/>
                <w:sz w:val="16"/>
                <w:szCs w:val="16"/>
                <w:lang w:val="uk-UA" w:eastAsia="uk-UA"/>
              </w:rPr>
            </w:pPr>
            <w:r w:rsidRPr="00225ECA">
              <w:rPr>
                <w:rFonts w:ascii="Times New Roman" w:eastAsia="Times New Roman" w:hAnsi="Times New Roman" w:cs="Times New Roman"/>
                <w:sz w:val="16"/>
                <w:szCs w:val="16"/>
                <w:lang w:val="uk-UA" w:eastAsia="uk-UA"/>
              </w:rPr>
              <w:t>-3,33777</w:t>
            </w:r>
          </w:p>
        </w:tc>
      </w:tr>
    </w:tbl>
    <w:p w:rsidR="00225ECA" w:rsidRPr="00225ECA" w:rsidRDefault="00225ECA" w:rsidP="00225ECA">
      <w:pPr>
        <w:spacing w:after="0" w:line="240" w:lineRule="auto"/>
        <w:rPr>
          <w:rFonts w:ascii="Times New Roman" w:eastAsia="Calibri" w:hAnsi="Times New Roman" w:cs="Times New Roman"/>
          <w:sz w:val="16"/>
          <w:szCs w:val="16"/>
        </w:rPr>
      </w:pPr>
    </w:p>
    <w:p w:rsidR="00225ECA" w:rsidRPr="00225ECA" w:rsidRDefault="00225ECA" w:rsidP="00225ECA">
      <w:pPr>
        <w:spacing w:after="0" w:line="240" w:lineRule="auto"/>
        <w:rPr>
          <w:rFonts w:ascii="Times New Roman" w:eastAsia="Calibri" w:hAnsi="Times New Roman" w:cs="Times New Roman"/>
          <w:b/>
          <w:sz w:val="16"/>
          <w:szCs w:val="16"/>
          <w:lang w:val="uk-UA"/>
        </w:rPr>
      </w:pPr>
      <w:r w:rsidRPr="00225ECA">
        <w:rPr>
          <w:rFonts w:ascii="Times New Roman" w:eastAsia="Calibri" w:hAnsi="Times New Roman" w:cs="Times New Roman"/>
          <w:b/>
          <w:sz w:val="16"/>
          <w:szCs w:val="16"/>
          <w:lang w:val="uk-UA"/>
        </w:rPr>
        <w:t>Наглядова рада ПрАТ  «</w:t>
      </w:r>
      <w:proofErr w:type="spellStart"/>
      <w:r w:rsidRPr="00225ECA">
        <w:rPr>
          <w:rFonts w:ascii="Times New Roman" w:eastAsia="Calibri" w:hAnsi="Times New Roman" w:cs="Times New Roman"/>
          <w:b/>
          <w:sz w:val="16"/>
          <w:szCs w:val="16"/>
          <w:lang w:val="uk-UA"/>
        </w:rPr>
        <w:t>Укрнафтінвест</w:t>
      </w:r>
      <w:proofErr w:type="spellEnd"/>
      <w:r w:rsidRPr="00225ECA">
        <w:rPr>
          <w:rFonts w:ascii="Times New Roman" w:eastAsia="Calibri" w:hAnsi="Times New Roman" w:cs="Times New Roman"/>
          <w:b/>
          <w:sz w:val="16"/>
          <w:szCs w:val="16"/>
          <w:lang w:val="uk-UA"/>
        </w:rPr>
        <w:t>»</w:t>
      </w:r>
    </w:p>
    <w:p w:rsidR="00E21A63" w:rsidRDefault="00E21A63"/>
    <w:sectPr w:rsidR="00E21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CA"/>
    <w:rsid w:val="00225ECA"/>
    <w:rsid w:val="00231416"/>
    <w:rsid w:val="00E2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1CD795"/>
  <w15:chartTrackingRefBased/>
  <w15:docId w15:val="{2864BCC9-06FF-4C08-9563-54AEED03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1568</Words>
  <Characters>8939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Грицюк Олена</dc:creator>
  <cp:keywords/>
  <dc:description/>
  <cp:lastModifiedBy>Грицюк Олена</cp:lastModifiedBy>
  <cp:revision>2</cp:revision>
  <dcterms:created xsi:type="dcterms:W3CDTF">2021-06-15T09:13:00Z</dcterms:created>
  <dcterms:modified xsi:type="dcterms:W3CDTF">2021-07-20T11:38:00Z</dcterms:modified>
</cp:coreProperties>
</file>