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bookmarkStart w:id="0" w:name="_GoBack"/>
      <w:bookmarkEnd w:id="0"/>
      <w:r w:rsidRPr="0041444F">
        <w:rPr>
          <w:rFonts w:ascii="Arial Narrow" w:hAnsi="Arial Narrow"/>
          <w:b/>
          <w:sz w:val="18"/>
          <w:szCs w:val="18"/>
          <w:lang w:val="uk-UA" w:eastAsia="uk-UA"/>
        </w:rPr>
        <w:t>ПРИВАТНЕ АКЦІОНЕРНЕ ТОВАРИСТВО</w:t>
      </w:r>
    </w:p>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Pr>
          <w:rFonts w:ascii="Arial Narrow" w:hAnsi="Arial Narrow"/>
          <w:b/>
          <w:sz w:val="18"/>
          <w:szCs w:val="18"/>
          <w:lang w:val="uk-UA" w:eastAsia="uk-UA"/>
        </w:rPr>
        <w:t xml:space="preserve">"НАУКОВО-ВИРОБНИЦИЙ КОНЦЕРН </w:t>
      </w:r>
      <w:r w:rsidRPr="0041444F">
        <w:rPr>
          <w:rFonts w:ascii="Arial Narrow" w:hAnsi="Arial Narrow"/>
          <w:b/>
          <w:sz w:val="18"/>
          <w:szCs w:val="18"/>
          <w:lang w:val="uk-UA" w:eastAsia="uk-UA"/>
        </w:rPr>
        <w:t>"УКР</w:t>
      </w:r>
      <w:r>
        <w:rPr>
          <w:rFonts w:ascii="Arial Narrow" w:hAnsi="Arial Narrow"/>
          <w:b/>
          <w:sz w:val="18"/>
          <w:szCs w:val="18"/>
          <w:lang w:val="uk-UA" w:eastAsia="uk-UA"/>
        </w:rPr>
        <w:t>НАФТІНВЕСТ</w:t>
      </w:r>
      <w:r w:rsidRPr="0041444F">
        <w:rPr>
          <w:rFonts w:ascii="Arial Narrow" w:hAnsi="Arial Narrow"/>
          <w:b/>
          <w:sz w:val="18"/>
          <w:szCs w:val="18"/>
          <w:lang w:val="uk-UA" w:eastAsia="uk-UA"/>
        </w:rPr>
        <w:t>",</w:t>
      </w:r>
    </w:p>
    <w:p w:rsidR="00350810" w:rsidRPr="00523F76" w:rsidRDefault="00350810" w:rsidP="00350810">
      <w:pPr>
        <w:tabs>
          <w:tab w:val="left" w:pos="284"/>
        </w:tabs>
        <w:spacing w:before="120" w:after="120" w:line="276" w:lineRule="auto"/>
        <w:contextualSpacing/>
        <w:jc w:val="center"/>
        <w:rPr>
          <w:rFonts w:ascii="Arial Narrow" w:hAnsi="Arial Narrow"/>
          <w:sz w:val="18"/>
          <w:szCs w:val="18"/>
          <w:lang w:val="uk-UA" w:eastAsia="uk-UA"/>
        </w:rPr>
      </w:pPr>
      <w:r w:rsidRPr="0041444F">
        <w:rPr>
          <w:rFonts w:ascii="Arial Narrow" w:hAnsi="Arial Narrow"/>
          <w:sz w:val="18"/>
          <w:szCs w:val="18"/>
          <w:lang w:val="uk-UA" w:eastAsia="uk-UA"/>
        </w:rPr>
        <w:t>місцезнаходження: Україна,</w:t>
      </w:r>
      <w:r w:rsidRPr="00350810">
        <w:rPr>
          <w:rFonts w:ascii="Arial Narrow" w:hAnsi="Arial Narrow"/>
          <w:sz w:val="18"/>
          <w:szCs w:val="18"/>
          <w:lang w:val="uk-UA" w:eastAsia="uk-UA"/>
        </w:rPr>
        <w:t xml:space="preserve"> 01042, м. Київ, </w:t>
      </w:r>
      <w:proofErr w:type="spellStart"/>
      <w:r w:rsidRPr="00350810">
        <w:rPr>
          <w:rFonts w:ascii="Arial Narrow" w:hAnsi="Arial Narrow"/>
          <w:sz w:val="18"/>
          <w:szCs w:val="18"/>
          <w:lang w:val="uk-UA" w:eastAsia="uk-UA"/>
        </w:rPr>
        <w:t>бул</w:t>
      </w:r>
      <w:proofErr w:type="spellEnd"/>
      <w:r w:rsidRPr="00350810">
        <w:rPr>
          <w:rFonts w:ascii="Arial Narrow" w:hAnsi="Arial Narrow"/>
          <w:sz w:val="18"/>
          <w:szCs w:val="18"/>
          <w:lang w:val="uk-UA" w:eastAsia="uk-UA"/>
        </w:rPr>
        <w:t>. М. Приймаченко, 1/27</w:t>
      </w:r>
      <w:r w:rsidRPr="0041444F">
        <w:rPr>
          <w:rFonts w:ascii="Arial Narrow" w:hAnsi="Arial Narrow"/>
          <w:sz w:val="18"/>
          <w:szCs w:val="18"/>
          <w:lang w:val="uk-UA" w:eastAsia="uk-UA"/>
        </w:rPr>
        <w:t xml:space="preserve">, ідентифікаційний код юридичної особи </w:t>
      </w:r>
      <w:r w:rsidRPr="00350810">
        <w:rPr>
          <w:rFonts w:ascii="Arial Narrow" w:hAnsi="Arial Narrow"/>
          <w:sz w:val="18"/>
          <w:szCs w:val="18"/>
          <w:lang w:val="uk-UA" w:eastAsia="uk-UA"/>
        </w:rPr>
        <w:t>22908289</w:t>
      </w:r>
      <w:r w:rsidRPr="0041444F">
        <w:rPr>
          <w:rFonts w:ascii="Arial Narrow" w:hAnsi="Arial Narrow"/>
          <w:sz w:val="18"/>
          <w:szCs w:val="18"/>
          <w:lang w:val="uk-UA" w:eastAsia="uk-UA"/>
        </w:rPr>
        <w:t xml:space="preserve"> (надалі – </w:t>
      </w:r>
      <w:r w:rsidRPr="00523F76">
        <w:rPr>
          <w:rFonts w:ascii="Arial Narrow" w:hAnsi="Arial Narrow"/>
          <w:sz w:val="18"/>
          <w:szCs w:val="18"/>
          <w:lang w:val="uk-UA" w:eastAsia="uk-UA"/>
        </w:rPr>
        <w:t>Товариство), повідомляє про проведення позачергових загальних зборів акціонерів Товариства (надалі - Збори)</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23F76">
        <w:rPr>
          <w:rFonts w:ascii="Arial Narrow" w:hAnsi="Arial Narrow"/>
          <w:sz w:val="18"/>
          <w:szCs w:val="18"/>
          <w:lang w:val="uk-UA" w:eastAsia="uk-UA"/>
        </w:rPr>
        <w:t xml:space="preserve">які </w:t>
      </w:r>
      <w:r w:rsidRPr="001B2C85">
        <w:rPr>
          <w:rFonts w:ascii="Arial Narrow" w:hAnsi="Arial Narrow"/>
          <w:sz w:val="18"/>
          <w:szCs w:val="18"/>
          <w:lang w:val="uk-UA" w:eastAsia="uk-UA"/>
        </w:rPr>
        <w:t xml:space="preserve">відбудуться </w:t>
      </w:r>
      <w:r w:rsidR="00A71831" w:rsidRPr="00A71831">
        <w:rPr>
          <w:rFonts w:ascii="Arial Narrow" w:hAnsi="Arial Narrow"/>
          <w:sz w:val="18"/>
          <w:szCs w:val="18"/>
          <w:lang w:eastAsia="uk-UA"/>
        </w:rPr>
        <w:t>10</w:t>
      </w:r>
      <w:r w:rsidRPr="007D53D5">
        <w:rPr>
          <w:rFonts w:ascii="Arial Narrow" w:hAnsi="Arial Narrow"/>
          <w:sz w:val="18"/>
          <w:szCs w:val="18"/>
          <w:lang w:val="uk-UA" w:eastAsia="uk-UA"/>
        </w:rPr>
        <w:t xml:space="preserve"> </w:t>
      </w:r>
      <w:r w:rsidR="006B65D3" w:rsidRPr="007D53D5">
        <w:rPr>
          <w:rFonts w:ascii="Arial Narrow" w:hAnsi="Arial Narrow"/>
          <w:sz w:val="18"/>
          <w:szCs w:val="18"/>
          <w:lang w:val="uk-UA" w:eastAsia="uk-UA"/>
        </w:rPr>
        <w:t>січня</w:t>
      </w:r>
      <w:r w:rsidRPr="007D53D5">
        <w:rPr>
          <w:rFonts w:ascii="Arial Narrow" w:hAnsi="Arial Narrow"/>
          <w:sz w:val="18"/>
          <w:szCs w:val="18"/>
          <w:lang w:val="uk-UA" w:eastAsia="uk-UA"/>
        </w:rPr>
        <w:t xml:space="preserve"> 20</w:t>
      </w:r>
      <w:r w:rsidR="006B65D3" w:rsidRPr="007D53D5">
        <w:rPr>
          <w:rFonts w:ascii="Arial Narrow" w:hAnsi="Arial Narrow"/>
          <w:sz w:val="18"/>
          <w:szCs w:val="18"/>
          <w:lang w:val="uk-UA" w:eastAsia="uk-UA"/>
        </w:rPr>
        <w:t>20</w:t>
      </w:r>
      <w:r w:rsidRPr="007D53D5">
        <w:rPr>
          <w:rFonts w:ascii="Arial Narrow" w:hAnsi="Arial Narrow"/>
          <w:sz w:val="18"/>
          <w:szCs w:val="18"/>
          <w:lang w:val="uk-UA" w:eastAsia="uk-UA"/>
        </w:rPr>
        <w:t xml:space="preserve"> року</w:t>
      </w:r>
      <w:r w:rsidRPr="001B2C85">
        <w:rPr>
          <w:rFonts w:ascii="Arial Narrow" w:hAnsi="Arial Narrow"/>
          <w:sz w:val="18"/>
          <w:szCs w:val="18"/>
          <w:lang w:val="uk-UA" w:eastAsia="uk-UA"/>
        </w:rPr>
        <w:t xml:space="preserve">  за адресою</w:t>
      </w:r>
      <w:r w:rsidRPr="005A4AD3">
        <w:rPr>
          <w:rFonts w:ascii="Arial Narrow" w:hAnsi="Arial Narrow"/>
          <w:sz w:val="18"/>
          <w:szCs w:val="18"/>
          <w:lang w:val="uk-UA" w:eastAsia="uk-UA"/>
        </w:rPr>
        <w:t xml:space="preserve">: </w:t>
      </w:r>
      <w:bookmarkStart w:id="1" w:name="_Hlk26554517"/>
      <w:r w:rsidRPr="005A4AD3">
        <w:rPr>
          <w:rFonts w:ascii="Arial Narrow" w:hAnsi="Arial Narrow"/>
          <w:sz w:val="18"/>
          <w:szCs w:val="18"/>
          <w:lang w:val="uk-UA" w:eastAsia="uk-UA"/>
        </w:rPr>
        <w:t>04071, м. Київ, вул. Верхній Вал, буд. 62, офіс 17</w:t>
      </w:r>
      <w:bookmarkEnd w:id="1"/>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Початок Зборів о 1</w:t>
      </w:r>
      <w:r w:rsidR="00933FD3" w:rsidRPr="005A4AD3">
        <w:rPr>
          <w:rFonts w:ascii="Arial Narrow" w:hAnsi="Arial Narrow"/>
          <w:sz w:val="18"/>
          <w:szCs w:val="18"/>
          <w:lang w:val="uk-UA" w:eastAsia="uk-UA"/>
        </w:rPr>
        <w:t>0</w:t>
      </w:r>
      <w:r w:rsidRPr="005A4AD3">
        <w:rPr>
          <w:rFonts w:ascii="Arial Narrow" w:hAnsi="Arial Narrow"/>
          <w:sz w:val="18"/>
          <w:szCs w:val="18"/>
          <w:lang w:val="uk-UA" w:eastAsia="uk-UA"/>
        </w:rPr>
        <w:t>:00.</w:t>
      </w:r>
    </w:p>
    <w:p w:rsidR="00350810" w:rsidRPr="005A4AD3" w:rsidRDefault="00350810" w:rsidP="00350810">
      <w:pPr>
        <w:tabs>
          <w:tab w:val="left" w:pos="284"/>
        </w:tabs>
        <w:spacing w:after="200" w:line="276" w:lineRule="auto"/>
        <w:contextualSpacing/>
        <w:jc w:val="both"/>
        <w:rPr>
          <w:rFonts w:ascii="Arial Narrow" w:hAnsi="Arial Narrow"/>
          <w:sz w:val="18"/>
          <w:szCs w:val="18"/>
          <w:lang w:eastAsia="uk-UA"/>
        </w:rPr>
      </w:pPr>
      <w:r w:rsidRPr="005A4AD3">
        <w:rPr>
          <w:rFonts w:ascii="Arial Narrow" w:hAnsi="Arial Narrow"/>
          <w:sz w:val="18"/>
          <w:szCs w:val="18"/>
          <w:lang w:val="uk-UA" w:eastAsia="uk-UA"/>
        </w:rPr>
        <w:t>Реєстрація акціонерів для участі у Зборах проводиться за місцем проведення Зборів з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:15 до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:45 у день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Дата складання переліку акціонерів, які мають право на участь у Зборах – </w:t>
      </w:r>
      <w:r w:rsidR="00A71831" w:rsidRPr="00A71831">
        <w:rPr>
          <w:rFonts w:ascii="Arial Narrow" w:hAnsi="Arial Narrow"/>
          <w:sz w:val="18"/>
          <w:szCs w:val="18"/>
          <w:lang w:eastAsia="uk-UA"/>
        </w:rPr>
        <w:t>0</w:t>
      </w:r>
      <w:r w:rsidR="002777D6" w:rsidRPr="002777D6">
        <w:rPr>
          <w:rFonts w:ascii="Arial Narrow" w:hAnsi="Arial Narrow"/>
          <w:sz w:val="18"/>
          <w:szCs w:val="18"/>
          <w:lang w:val="uk-UA" w:eastAsia="uk-UA"/>
        </w:rPr>
        <w:t>2</w:t>
      </w:r>
      <w:r w:rsidRPr="002777D6">
        <w:rPr>
          <w:rFonts w:ascii="Arial Narrow" w:hAnsi="Arial Narrow"/>
          <w:sz w:val="18"/>
          <w:szCs w:val="18"/>
          <w:lang w:val="uk-UA" w:eastAsia="uk-UA"/>
        </w:rPr>
        <w:t xml:space="preserve"> </w:t>
      </w:r>
      <w:r w:rsidR="00A71831">
        <w:rPr>
          <w:rFonts w:ascii="Arial Narrow" w:hAnsi="Arial Narrow"/>
          <w:sz w:val="18"/>
          <w:szCs w:val="18"/>
          <w:lang w:val="uk-UA" w:eastAsia="uk-UA"/>
        </w:rPr>
        <w:t xml:space="preserve">січня </w:t>
      </w:r>
      <w:r w:rsidRPr="002777D6">
        <w:rPr>
          <w:rFonts w:ascii="Arial Narrow" w:hAnsi="Arial Narrow"/>
          <w:sz w:val="18"/>
          <w:szCs w:val="18"/>
          <w:lang w:val="uk-UA" w:eastAsia="uk-UA"/>
        </w:rPr>
        <w:t>20</w:t>
      </w:r>
      <w:r w:rsidR="00A71831">
        <w:rPr>
          <w:rFonts w:ascii="Arial Narrow" w:hAnsi="Arial Narrow"/>
          <w:sz w:val="18"/>
          <w:szCs w:val="18"/>
          <w:lang w:val="uk-UA" w:eastAsia="uk-UA"/>
        </w:rPr>
        <w:t>20</w:t>
      </w:r>
      <w:r w:rsidRPr="002777D6">
        <w:rPr>
          <w:rFonts w:ascii="Arial Narrow" w:hAnsi="Arial Narrow"/>
          <w:sz w:val="18"/>
          <w:szCs w:val="18"/>
          <w:lang w:val="uk-UA" w:eastAsia="uk-UA"/>
        </w:rPr>
        <w:t xml:space="preserve"> року на</w:t>
      </w:r>
      <w:r w:rsidRPr="005A4AD3">
        <w:rPr>
          <w:rFonts w:ascii="Arial Narrow" w:hAnsi="Arial Narrow"/>
          <w:sz w:val="18"/>
          <w:szCs w:val="18"/>
          <w:lang w:val="uk-UA" w:eastAsia="uk-UA"/>
        </w:rPr>
        <w:t xml:space="preserve"> 24:00 годину.</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Перелік питань, включених до порядку денного:</w:t>
      </w:r>
    </w:p>
    <w:p w:rsidR="00350810" w:rsidRPr="005A4AD3" w:rsidRDefault="00350810" w:rsidP="00350810">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лічильної комісії.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голови та секретаря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Прийняття рішень з питань порядку проведення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bookmarkStart w:id="2" w:name="_Hlk26554185"/>
      <w:r w:rsidRPr="005A4AD3">
        <w:rPr>
          <w:rFonts w:ascii="Arial Narrow" w:hAnsi="Arial Narrow"/>
          <w:sz w:val="18"/>
          <w:szCs w:val="18"/>
          <w:lang w:val="uk-UA" w:eastAsia="uk-UA"/>
        </w:rPr>
        <w:t>Про надання згоди на вчинення значних правочинів</w:t>
      </w:r>
      <w:bookmarkEnd w:id="2"/>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Проекти рішень щодо кожного з питань, включених до порядку денного:</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1. Обрання лічильної комісії.</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Лічильну комісію у складі однієї особи: </w:t>
      </w:r>
      <w:r w:rsidR="007645E6">
        <w:rPr>
          <w:rFonts w:ascii="Arial Narrow" w:hAnsi="Arial Narrow"/>
          <w:bCs/>
          <w:sz w:val="18"/>
          <w:szCs w:val="18"/>
          <w:lang w:val="uk-UA" w:eastAsia="uk-UA"/>
        </w:rPr>
        <w:t>Ма</w:t>
      </w:r>
      <w:r w:rsidR="001D03C7">
        <w:rPr>
          <w:rFonts w:ascii="Arial Narrow" w:hAnsi="Arial Narrow"/>
          <w:bCs/>
          <w:sz w:val="18"/>
          <w:szCs w:val="18"/>
          <w:lang w:val="uk-UA" w:eastAsia="uk-UA"/>
        </w:rPr>
        <w:t>йстренко Ганни Валеріївни</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2. Обрання голови та секретаря Зборів.</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Головою Загальних зборів акціонерів – Грицюк Олену Миколаївну; обрати Секретарем Загальних зборів акціонерів – </w:t>
      </w:r>
      <w:r w:rsidR="00B528EF">
        <w:rPr>
          <w:rFonts w:ascii="Arial Narrow" w:hAnsi="Arial Narrow"/>
          <w:bCs/>
          <w:sz w:val="18"/>
          <w:szCs w:val="18"/>
          <w:lang w:val="uk-UA" w:eastAsia="uk-UA"/>
        </w:rPr>
        <w:t>Майстр</w:t>
      </w:r>
      <w:r w:rsidR="005D7FEB">
        <w:rPr>
          <w:rFonts w:ascii="Arial Narrow" w:hAnsi="Arial Narrow"/>
          <w:bCs/>
          <w:sz w:val="18"/>
          <w:szCs w:val="18"/>
          <w:lang w:val="uk-UA" w:eastAsia="uk-UA"/>
        </w:rPr>
        <w:t>е</w:t>
      </w:r>
      <w:r w:rsidR="00B528EF">
        <w:rPr>
          <w:rFonts w:ascii="Arial Narrow" w:hAnsi="Arial Narrow"/>
          <w:bCs/>
          <w:sz w:val="18"/>
          <w:szCs w:val="18"/>
          <w:lang w:val="uk-UA" w:eastAsia="uk-UA"/>
        </w:rPr>
        <w:t xml:space="preserve">нко </w:t>
      </w:r>
      <w:r w:rsidR="005D7FEB">
        <w:rPr>
          <w:rFonts w:ascii="Arial Narrow" w:hAnsi="Arial Narrow"/>
          <w:bCs/>
          <w:sz w:val="18"/>
          <w:szCs w:val="18"/>
          <w:lang w:val="uk-UA" w:eastAsia="uk-UA"/>
        </w:rPr>
        <w:t>Ганну Валеріївну</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3. Прийняття рішень з питань порядку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Затвердити наступний порядок роботи загальних зборів акціонерів: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Для доповідей по питанням порядку денного надати до 10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Виступи та обговорення питання порядку денного – до 5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Відповіді на питання - до 3 хв.</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p>
    <w:p w:rsidR="00350810" w:rsidRPr="005A4AD3" w:rsidRDefault="006B65D3" w:rsidP="00350810">
      <w:pPr>
        <w:tabs>
          <w:tab w:val="left" w:pos="284"/>
        </w:tabs>
        <w:spacing w:after="200" w:line="276" w:lineRule="auto"/>
        <w:contextualSpacing/>
        <w:jc w:val="both"/>
        <w:rPr>
          <w:rFonts w:ascii="Arial Narrow" w:hAnsi="Arial Narrow"/>
          <w:sz w:val="18"/>
          <w:szCs w:val="18"/>
          <w:lang w:val="uk-UA" w:eastAsia="uk-UA"/>
        </w:rPr>
      </w:pPr>
      <w:r>
        <w:rPr>
          <w:rFonts w:ascii="Arial Narrow" w:hAnsi="Arial Narrow"/>
          <w:sz w:val="18"/>
          <w:szCs w:val="18"/>
          <w:lang w:val="uk-UA" w:eastAsia="uk-UA"/>
        </w:rPr>
        <w:t>4</w:t>
      </w:r>
      <w:r w:rsidR="00350810" w:rsidRPr="005A4AD3">
        <w:rPr>
          <w:rFonts w:ascii="Arial Narrow" w:hAnsi="Arial Narrow"/>
          <w:sz w:val="18"/>
          <w:szCs w:val="18"/>
          <w:lang w:val="uk-UA" w:eastAsia="uk-UA"/>
        </w:rPr>
        <w:t>. Про надання згоди на вчинення значних правочинів</w:t>
      </w:r>
      <w:r w:rsidR="00D30E74" w:rsidRPr="005A4AD3">
        <w:rPr>
          <w:rFonts w:ascii="Arial Narrow" w:hAnsi="Arial Narrow"/>
          <w:sz w:val="18"/>
          <w:szCs w:val="18"/>
          <w:lang w:val="uk-UA" w:eastAsia="uk-UA"/>
        </w:rPr>
        <w:t>.</w:t>
      </w:r>
      <w:r w:rsidR="00350810" w:rsidRPr="005A4AD3">
        <w:rPr>
          <w:rFonts w:ascii="Arial Narrow" w:hAnsi="Arial Narrow"/>
          <w:sz w:val="18"/>
          <w:szCs w:val="18"/>
          <w:lang w:val="uk-UA" w:eastAsia="uk-UA"/>
        </w:rPr>
        <w:t xml:space="preserve"> </w:t>
      </w:r>
    </w:p>
    <w:p w:rsidR="00D30E74" w:rsidRPr="005A4AD3" w:rsidRDefault="00D30E74" w:rsidP="00D30E74">
      <w:pPr>
        <w:tabs>
          <w:tab w:val="left" w:pos="284"/>
        </w:tabs>
        <w:spacing w:after="200" w:line="276" w:lineRule="auto"/>
        <w:contextualSpacing/>
        <w:jc w:val="both"/>
        <w:rPr>
          <w:rFonts w:ascii="Arial Narrow" w:hAnsi="Arial Narrow"/>
          <w:bCs/>
          <w:i/>
          <w:iCs/>
          <w:sz w:val="18"/>
          <w:szCs w:val="18"/>
          <w:u w:val="single"/>
          <w:lang w:val="uk-UA" w:eastAsia="uk-UA"/>
        </w:rPr>
      </w:pPr>
      <w:r w:rsidRPr="005A4AD3">
        <w:rPr>
          <w:rFonts w:ascii="Arial Narrow" w:hAnsi="Arial Narrow"/>
          <w:bCs/>
          <w:i/>
          <w:iCs/>
          <w:sz w:val="18"/>
          <w:szCs w:val="18"/>
          <w:u w:val="single"/>
          <w:lang w:val="uk-UA" w:eastAsia="uk-UA"/>
        </w:rPr>
        <w:t xml:space="preserve">Проект рішення: </w:t>
      </w:r>
    </w:p>
    <w:p w:rsidR="006B65D3" w:rsidRDefault="00306797" w:rsidP="00D30E74">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Надати згоду на вчинення значн</w:t>
      </w:r>
      <w:r>
        <w:rPr>
          <w:rFonts w:ascii="Arial Narrow" w:hAnsi="Arial Narrow"/>
          <w:sz w:val="18"/>
          <w:szCs w:val="18"/>
          <w:lang w:val="uk-UA" w:eastAsia="uk-UA"/>
        </w:rPr>
        <w:t>их</w:t>
      </w:r>
      <w:r w:rsidRPr="005A4AD3">
        <w:rPr>
          <w:rFonts w:ascii="Arial Narrow" w:hAnsi="Arial Narrow"/>
          <w:sz w:val="18"/>
          <w:szCs w:val="18"/>
          <w:lang w:val="uk-UA" w:eastAsia="uk-UA"/>
        </w:rPr>
        <w:t xml:space="preserve"> правочин</w:t>
      </w:r>
      <w:r>
        <w:rPr>
          <w:rFonts w:ascii="Arial Narrow" w:hAnsi="Arial Narrow"/>
          <w:sz w:val="18"/>
          <w:szCs w:val="18"/>
          <w:lang w:val="uk-UA" w:eastAsia="uk-UA"/>
        </w:rPr>
        <w:t>ів:</w:t>
      </w:r>
    </w:p>
    <w:p w:rsidR="004074C0" w:rsidRDefault="00306797" w:rsidP="004074C0">
      <w:pPr>
        <w:tabs>
          <w:tab w:val="left" w:pos="284"/>
        </w:tabs>
        <w:spacing w:before="120" w:after="120"/>
        <w:contextualSpacing/>
        <w:jc w:val="both"/>
        <w:rPr>
          <w:rFonts w:ascii="Arial Narrow" w:hAnsi="Arial Narrow"/>
          <w:sz w:val="18"/>
          <w:szCs w:val="18"/>
          <w:lang w:val="uk-UA" w:eastAsia="uk-UA"/>
        </w:rPr>
      </w:pPr>
      <w:r>
        <w:rPr>
          <w:rFonts w:ascii="Arial Narrow" w:hAnsi="Arial Narrow"/>
          <w:sz w:val="18"/>
          <w:szCs w:val="18"/>
          <w:lang w:val="uk-UA" w:eastAsia="uk-UA"/>
        </w:rPr>
        <w:t xml:space="preserve">- </w:t>
      </w:r>
      <w:r w:rsidR="00D30E74" w:rsidRPr="005A4AD3">
        <w:rPr>
          <w:rFonts w:ascii="Arial Narrow" w:hAnsi="Arial Narrow"/>
          <w:sz w:val="18"/>
          <w:szCs w:val="18"/>
          <w:lang w:val="uk-UA" w:eastAsia="uk-UA"/>
        </w:rPr>
        <w:t>щодо спорудження розвідувальної свердловини №4 Сергіївська Східно-Саратського нафтового родовища, загальною вартістю не більше 150 000 000,00 грн.</w:t>
      </w:r>
      <w:r w:rsidR="004074C0">
        <w:rPr>
          <w:rFonts w:ascii="Arial Narrow" w:hAnsi="Arial Narrow"/>
          <w:sz w:val="18"/>
          <w:szCs w:val="18"/>
          <w:lang w:val="uk-UA" w:eastAsia="uk-UA"/>
        </w:rPr>
        <w:t>;</w:t>
      </w:r>
    </w:p>
    <w:p w:rsidR="004074C0" w:rsidRPr="007D53D5" w:rsidRDefault="004074C0" w:rsidP="004074C0">
      <w:pPr>
        <w:tabs>
          <w:tab w:val="left" w:pos="284"/>
        </w:tabs>
        <w:spacing w:before="120" w:after="120"/>
        <w:contextualSpacing/>
        <w:jc w:val="both"/>
        <w:rPr>
          <w:rFonts w:ascii="Arial Narrow" w:hAnsi="Arial Narrow"/>
          <w:sz w:val="18"/>
          <w:szCs w:val="18"/>
          <w:lang w:val="uk-UA" w:eastAsia="uk-UA"/>
        </w:rPr>
      </w:pPr>
      <w:r>
        <w:rPr>
          <w:rFonts w:ascii="Arial Narrow" w:hAnsi="Arial Narrow"/>
          <w:sz w:val="18"/>
          <w:szCs w:val="18"/>
          <w:lang w:val="uk-UA" w:eastAsia="uk-UA"/>
        </w:rPr>
        <w:t>- про отримання безпроцентної позики (поворотної фінансової допомоги) від Представництва "Регал Петролеум Корпорейшн Лімітед" (</w:t>
      </w:r>
      <w:r w:rsidRPr="007D53D5">
        <w:rPr>
          <w:rFonts w:ascii="Arial Narrow" w:hAnsi="Arial Narrow"/>
          <w:sz w:val="18"/>
          <w:szCs w:val="18"/>
          <w:lang w:val="uk-UA" w:eastAsia="uk-UA"/>
        </w:rPr>
        <w:t xml:space="preserve">ідентифікаційний код </w:t>
      </w:r>
      <w:r w:rsidR="007D53D5" w:rsidRPr="007D53D5">
        <w:rPr>
          <w:rFonts w:ascii="Arial Narrow" w:hAnsi="Arial Narrow"/>
          <w:sz w:val="18"/>
          <w:szCs w:val="18"/>
          <w:lang w:val="uk-UA" w:eastAsia="uk-UA"/>
        </w:rPr>
        <w:t>26333503</w:t>
      </w:r>
      <w:r w:rsidRPr="007D53D5">
        <w:rPr>
          <w:rFonts w:ascii="Arial Narrow" w:hAnsi="Arial Narrow"/>
          <w:sz w:val="18"/>
          <w:szCs w:val="18"/>
          <w:lang w:val="uk-UA" w:eastAsia="uk-UA"/>
        </w:rPr>
        <w:t xml:space="preserve">) в загальній сумі до </w:t>
      </w:r>
      <w:r w:rsidR="00E75AE6" w:rsidRPr="007D53D5">
        <w:rPr>
          <w:rFonts w:ascii="Arial Narrow" w:hAnsi="Arial Narrow"/>
          <w:sz w:val="18"/>
          <w:szCs w:val="18"/>
          <w:lang w:val="uk-UA" w:eastAsia="uk-UA"/>
        </w:rPr>
        <w:t>288 500 000,00</w:t>
      </w:r>
      <w:r w:rsidRPr="007D53D5">
        <w:rPr>
          <w:rFonts w:ascii="Arial Narrow" w:hAnsi="Arial Narrow"/>
          <w:sz w:val="18"/>
          <w:szCs w:val="18"/>
          <w:lang w:val="uk-UA" w:eastAsia="uk-UA"/>
        </w:rPr>
        <w:t xml:space="preserve"> грн. </w:t>
      </w:r>
    </w:p>
    <w:p w:rsidR="00D30E74" w:rsidRPr="005A4AD3" w:rsidRDefault="00D30E74" w:rsidP="00D30E74">
      <w:pPr>
        <w:tabs>
          <w:tab w:val="left" w:pos="284"/>
        </w:tabs>
        <w:spacing w:after="200" w:line="276" w:lineRule="auto"/>
        <w:jc w:val="both"/>
        <w:rPr>
          <w:rFonts w:ascii="Arial Narrow" w:hAnsi="Arial Narrow"/>
          <w:sz w:val="18"/>
          <w:szCs w:val="18"/>
          <w:lang w:val="uk-UA" w:eastAsia="uk-UA"/>
        </w:rPr>
      </w:pPr>
      <w:r w:rsidRPr="007D53D5">
        <w:rPr>
          <w:rFonts w:ascii="Arial Narrow" w:hAnsi="Arial Narrow"/>
          <w:sz w:val="18"/>
          <w:szCs w:val="18"/>
          <w:lang w:val="uk-UA" w:eastAsia="uk-UA"/>
        </w:rPr>
        <w:t xml:space="preserve"> Уповноважити виконавчий орган Товариства укласти зазначені значні правочини</w:t>
      </w:r>
      <w:r w:rsidRPr="005A4AD3">
        <w:rPr>
          <w:rFonts w:ascii="Arial Narrow" w:hAnsi="Arial Narrow"/>
          <w:sz w:val="18"/>
          <w:szCs w:val="18"/>
          <w:lang w:val="uk-UA" w:eastAsia="uk-UA"/>
        </w:rPr>
        <w:t xml:space="preserve"> на вказаних умовах та надати повноваження визначити інші умови на власний розсуд.    </w:t>
      </w:r>
    </w:p>
    <w:p w:rsidR="00D30E74" w:rsidRPr="005A4AD3" w:rsidRDefault="00D30E74"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 xml:space="preserve">Адреса веб-сайту, на якому розміщена інформація з проектами рішень щодо кожного з питань, включених до порядку денного, а також інша інформація, визначена законодавством: </w:t>
      </w:r>
      <w:r w:rsidR="00D30E74" w:rsidRPr="005A4AD3">
        <w:rPr>
          <w:rFonts w:ascii="Arial Narrow" w:hAnsi="Arial Narrow"/>
          <w:sz w:val="18"/>
          <w:szCs w:val="18"/>
          <w:lang w:val="uk-UA" w:eastAsia="uk-UA"/>
        </w:rPr>
        <w:t>http://ukrnaftinvest.prat.in.ua/</w:t>
      </w:r>
    </w:p>
    <w:p w:rsidR="00350810" w:rsidRPr="005A4AD3" w:rsidRDefault="00350810" w:rsidP="00350810">
      <w:pPr>
        <w:tabs>
          <w:tab w:val="left" w:pos="284"/>
        </w:tabs>
        <w:spacing w:before="120" w:after="120" w:line="276" w:lineRule="auto"/>
        <w:jc w:val="both"/>
        <w:rPr>
          <w:rFonts w:ascii="Arial Narrow" w:hAnsi="Arial Narrow"/>
          <w:bCs/>
          <w:sz w:val="18"/>
          <w:szCs w:val="18"/>
          <w:lang w:val="uk-UA" w:eastAsia="uk-UA"/>
        </w:rPr>
      </w:pPr>
      <w:r w:rsidRPr="005A4AD3">
        <w:rPr>
          <w:rFonts w:ascii="Arial Narrow" w:hAnsi="Arial Narrow"/>
          <w:sz w:val="18"/>
          <w:szCs w:val="18"/>
          <w:lang w:val="uk-UA" w:eastAsia="uk-UA"/>
        </w:rPr>
        <w:t>Акціонери Товариства мають можливість особисто ознайомитись з матеріалами, необхідними для прийняття рішень з питань порядку денного Зборів, протягом строку, що починає свій перебіг від дати надсилання повідомлення про проведення Зборів до дати їх проведення шляхом особистого ознайомлення у робочі дні, та в робочий час за місцезнаходженням Товариства (</w:t>
      </w:r>
      <w:r w:rsidR="00D30E74" w:rsidRPr="005A4AD3">
        <w:rPr>
          <w:rFonts w:ascii="Arial Narrow" w:hAnsi="Arial Narrow"/>
          <w:sz w:val="18"/>
          <w:szCs w:val="18"/>
          <w:lang w:val="uk-UA" w:eastAsia="uk-UA"/>
        </w:rPr>
        <w:t>оф.225</w:t>
      </w:r>
      <w:r w:rsidRPr="005A4AD3">
        <w:rPr>
          <w:rFonts w:ascii="Arial Narrow" w:hAnsi="Arial Narrow"/>
          <w:sz w:val="18"/>
          <w:szCs w:val="18"/>
          <w:lang w:val="uk-UA" w:eastAsia="uk-UA"/>
        </w:rPr>
        <w:t xml:space="preserve">) та за адресою: </w:t>
      </w:r>
      <w:r w:rsidR="00D30E74" w:rsidRPr="005A4AD3">
        <w:rPr>
          <w:rFonts w:ascii="Arial Narrow" w:hAnsi="Arial Narrow"/>
          <w:sz w:val="18"/>
          <w:szCs w:val="18"/>
          <w:lang w:val="uk-UA" w:eastAsia="uk-UA"/>
        </w:rPr>
        <w:t>04071, м. Київ, вул. Верхній Вал, буд. 62, офіс 17</w:t>
      </w:r>
      <w:r w:rsidRPr="005A4AD3">
        <w:rPr>
          <w:rFonts w:ascii="Arial Narrow" w:hAnsi="Arial Narrow"/>
          <w:sz w:val="18"/>
          <w:szCs w:val="18"/>
          <w:lang w:val="uk-UA" w:eastAsia="uk-UA"/>
        </w:rPr>
        <w:t xml:space="preserve"> (особа, відповідальна за порядок ознайомлення акціонерів з документами  - </w:t>
      </w:r>
      <w:r w:rsidR="00D30E74" w:rsidRPr="005A4AD3">
        <w:rPr>
          <w:rFonts w:ascii="Arial Narrow" w:hAnsi="Arial Narrow"/>
          <w:sz w:val="18"/>
          <w:szCs w:val="18"/>
          <w:lang w:val="uk-UA" w:eastAsia="uk-UA"/>
        </w:rPr>
        <w:t>Президент Товариства Грицюк О.М.</w:t>
      </w:r>
      <w:r w:rsidRPr="005A4AD3">
        <w:rPr>
          <w:rFonts w:ascii="Arial Narrow" w:hAnsi="Arial Narrow"/>
          <w:sz w:val="18"/>
          <w:szCs w:val="18"/>
          <w:lang w:val="uk-UA" w:eastAsia="uk-UA"/>
        </w:rPr>
        <w:t xml:space="preserve">), а в день проведення Зборів – також у місці їх проведення. </w:t>
      </w:r>
      <w:r w:rsidRPr="005A4AD3">
        <w:rPr>
          <w:rFonts w:ascii="Arial Narrow" w:hAnsi="Arial Narrow"/>
          <w:bCs/>
          <w:sz w:val="18"/>
          <w:szCs w:val="18"/>
          <w:lang w:val="uk-UA" w:eastAsia="uk-UA"/>
        </w:rPr>
        <w:t>Додаткову інформацію можна отримати за телефоном: +38</w:t>
      </w:r>
      <w:r w:rsidR="00C846E0" w:rsidRPr="005A4AD3">
        <w:rPr>
          <w:rFonts w:ascii="Arial Narrow" w:hAnsi="Arial Narrow"/>
          <w:bCs/>
          <w:sz w:val="18"/>
          <w:szCs w:val="18"/>
          <w:lang w:val="uk-UA" w:eastAsia="uk-UA"/>
        </w:rPr>
        <w:t> </w:t>
      </w:r>
      <w:r w:rsidRPr="005A4AD3">
        <w:rPr>
          <w:rFonts w:ascii="Arial Narrow" w:hAnsi="Arial Narrow"/>
          <w:bCs/>
          <w:sz w:val="18"/>
          <w:szCs w:val="18"/>
          <w:lang w:val="uk-UA" w:eastAsia="uk-UA"/>
        </w:rPr>
        <w:t>044 </w:t>
      </w:r>
      <w:r w:rsidR="00D30E74" w:rsidRPr="005A4AD3">
        <w:rPr>
          <w:rFonts w:ascii="Arial Narrow" w:hAnsi="Arial Narrow"/>
          <w:bCs/>
          <w:sz w:val="18"/>
          <w:szCs w:val="18"/>
          <w:lang w:val="uk-UA" w:eastAsia="uk-UA"/>
        </w:rPr>
        <w:t>425 73 87.</w:t>
      </w: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Представником акціонера на загальних зборах акціонерного товариства може бути фізична особа або уповноважена особа юридичної особи.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w:t>
      </w:r>
      <w:r w:rsidRPr="008A12EA">
        <w:rPr>
          <w:rFonts w:ascii="Arial Narrow" w:hAnsi="Arial Narrow"/>
          <w:sz w:val="18"/>
          <w:szCs w:val="18"/>
          <w:lang w:val="uk-UA" w:eastAsia="uk-UA"/>
        </w:rPr>
        <w:t xml:space="preserve">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w:t>
      </w:r>
      <w:r w:rsidRPr="008A12EA">
        <w:rPr>
          <w:rFonts w:ascii="Arial Narrow" w:hAnsi="Arial Narrow"/>
          <w:sz w:val="18"/>
          <w:szCs w:val="18"/>
          <w:lang w:val="uk-UA" w:eastAsia="uk-UA"/>
        </w:rPr>
        <w:lastRenderedPageBreak/>
        <w:t xml:space="preserve">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8A12EA">
        <w:rPr>
          <w:rFonts w:ascii="Arial Narrow" w:hAnsi="Arial Narrow"/>
          <w:sz w:val="18"/>
          <w:szCs w:val="18"/>
          <w:lang w:val="uk-UA" w:eastAsia="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Для реєстрації, участі і голосування на Зборах необхідно мати паспорт або інші, визначені законодавством документи, що посвідчують особу; представникам акціонерів – довіреність, оформлену відповідно до вимог законодавства. </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Загальні збори скликаються у відповідності до частини 5 статті 47 Закону України «Про акціонерні товариства» з повідомленням акціонерів про проведення Загальних зборів Товариства не пізніше, ніж за 15 днів до дати їх проведення.</w:t>
      </w:r>
    </w:p>
    <w:p w:rsidR="00350810" w:rsidRPr="00EA0426"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Загальна кількість </w:t>
      </w:r>
      <w:r w:rsidRPr="00EA0426">
        <w:rPr>
          <w:rFonts w:ascii="Arial Narrow" w:hAnsi="Arial Narrow"/>
          <w:bCs/>
          <w:sz w:val="18"/>
          <w:szCs w:val="18"/>
          <w:lang w:val="uk-UA" w:eastAsia="uk-UA"/>
        </w:rPr>
        <w:t xml:space="preserve">акцій Товариства станом на дату складання переліку осіб, яким надсилається Повідомлення про проведення Зборів, тобто на </w:t>
      </w:r>
      <w:r w:rsidR="009134D1">
        <w:rPr>
          <w:rFonts w:ascii="Arial Narrow" w:hAnsi="Arial Narrow"/>
          <w:bCs/>
          <w:sz w:val="18"/>
          <w:szCs w:val="18"/>
          <w:lang w:val="uk-UA" w:eastAsia="uk-UA"/>
        </w:rPr>
        <w:t>11</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 </w:t>
      </w:r>
    </w:p>
    <w:p w:rsidR="000A136A" w:rsidRDefault="00350810" w:rsidP="00D30E74">
      <w:pPr>
        <w:jc w:val="both"/>
      </w:pPr>
      <w:r w:rsidRPr="00EA0426">
        <w:rPr>
          <w:rFonts w:ascii="Arial Narrow" w:hAnsi="Arial Narrow"/>
          <w:bCs/>
          <w:sz w:val="18"/>
          <w:szCs w:val="18"/>
          <w:lang w:val="uk-UA" w:eastAsia="uk-UA"/>
        </w:rPr>
        <w:t xml:space="preserve">Загальна кількість голосуючих акцій Товариства станом на дату складання переліку осіб, яким надсилається Повідомлення про проведення Зборів, тобто на </w:t>
      </w:r>
      <w:r w:rsidR="009134D1">
        <w:rPr>
          <w:rFonts w:ascii="Arial Narrow" w:hAnsi="Arial Narrow"/>
          <w:bCs/>
          <w:sz w:val="18"/>
          <w:szCs w:val="18"/>
          <w:lang w:val="uk-UA" w:eastAsia="uk-UA"/>
        </w:rPr>
        <w:t>11</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w:t>
      </w:r>
    </w:p>
    <w:sectPr w:rsidR="000A13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BF4" w:rsidRDefault="00352BF4" w:rsidP="00352BF4">
      <w:r>
        <w:separator/>
      </w:r>
    </w:p>
  </w:endnote>
  <w:endnote w:type="continuationSeparator" w:id="0">
    <w:p w:rsidR="00352BF4" w:rsidRDefault="00352BF4" w:rsidP="0035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BF4" w:rsidRDefault="00352BF4" w:rsidP="00352BF4">
      <w:r>
        <w:separator/>
      </w:r>
    </w:p>
  </w:footnote>
  <w:footnote w:type="continuationSeparator" w:id="0">
    <w:p w:rsidR="00352BF4" w:rsidRDefault="00352BF4" w:rsidP="0035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19B"/>
    <w:multiLevelType w:val="multilevel"/>
    <w:tmpl w:val="C81C87DA"/>
    <w:name w:val="WW8Num32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502"/>
        </w:tabs>
        <w:ind w:left="502" w:hanging="360"/>
      </w:pPr>
      <w:rPr>
        <w:rFonts w:hint="default"/>
        <w:sz w:val="18"/>
        <w:szCs w:val="18"/>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5BF33531"/>
    <w:multiLevelType w:val="hybridMultilevel"/>
    <w:tmpl w:val="9F5AE34E"/>
    <w:lvl w:ilvl="0" w:tplc="B33692F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5"/>
    <w:rsid w:val="000A136A"/>
    <w:rsid w:val="001B2C85"/>
    <w:rsid w:val="001D03C7"/>
    <w:rsid w:val="001E3D05"/>
    <w:rsid w:val="001F1285"/>
    <w:rsid w:val="002777D6"/>
    <w:rsid w:val="00306797"/>
    <w:rsid w:val="00350810"/>
    <w:rsid w:val="00352BF4"/>
    <w:rsid w:val="004074C0"/>
    <w:rsid w:val="005A4AD3"/>
    <w:rsid w:val="005D7FEB"/>
    <w:rsid w:val="006B65D3"/>
    <w:rsid w:val="006E445E"/>
    <w:rsid w:val="007645E6"/>
    <w:rsid w:val="007D53D5"/>
    <w:rsid w:val="00897E6B"/>
    <w:rsid w:val="009134D1"/>
    <w:rsid w:val="0092744D"/>
    <w:rsid w:val="00933FD3"/>
    <w:rsid w:val="00992F1D"/>
    <w:rsid w:val="00A71831"/>
    <w:rsid w:val="00B528EF"/>
    <w:rsid w:val="00C846E0"/>
    <w:rsid w:val="00CC1693"/>
    <w:rsid w:val="00D205E6"/>
    <w:rsid w:val="00D30E74"/>
    <w:rsid w:val="00E75AE6"/>
    <w:rsid w:val="00E8679B"/>
    <w:rsid w:val="00EA0426"/>
    <w:rsid w:val="00F0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8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10"/>
    <w:pPr>
      <w:ind w:left="720"/>
      <w:contextualSpacing/>
    </w:pPr>
  </w:style>
  <w:style w:type="character" w:styleId="a4">
    <w:name w:val="Hyperlink"/>
    <w:basedOn w:val="a0"/>
    <w:uiPriority w:val="99"/>
    <w:unhideWhenUsed/>
    <w:rsid w:val="00D30E74"/>
    <w:rPr>
      <w:color w:val="0563C1" w:themeColor="hyperlink"/>
      <w:u w:val="single"/>
    </w:rPr>
  </w:style>
  <w:style w:type="character" w:styleId="a5">
    <w:name w:val="Unresolved Mention"/>
    <w:basedOn w:val="a0"/>
    <w:uiPriority w:val="99"/>
    <w:semiHidden/>
    <w:unhideWhenUsed/>
    <w:rsid w:val="00D30E74"/>
    <w:rPr>
      <w:color w:val="605E5C"/>
      <w:shd w:val="clear" w:color="auto" w:fill="E1DFDD"/>
    </w:rPr>
  </w:style>
  <w:style w:type="paragraph" w:styleId="a6">
    <w:name w:val="header"/>
    <w:basedOn w:val="a"/>
    <w:link w:val="a7"/>
    <w:uiPriority w:val="99"/>
    <w:unhideWhenUsed/>
    <w:rsid w:val="00352BF4"/>
    <w:pPr>
      <w:tabs>
        <w:tab w:val="center" w:pos="4819"/>
        <w:tab w:val="right" w:pos="9639"/>
      </w:tabs>
    </w:pPr>
  </w:style>
  <w:style w:type="character" w:customStyle="1" w:styleId="a7">
    <w:name w:val="Верхний колонтитул Знак"/>
    <w:basedOn w:val="a0"/>
    <w:link w:val="a6"/>
    <w:uiPriority w:val="99"/>
    <w:rsid w:val="00352BF4"/>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352BF4"/>
    <w:pPr>
      <w:tabs>
        <w:tab w:val="center" w:pos="4819"/>
        <w:tab w:val="right" w:pos="9639"/>
      </w:tabs>
    </w:pPr>
  </w:style>
  <w:style w:type="character" w:customStyle="1" w:styleId="a9">
    <w:name w:val="Нижний колонтитул Знак"/>
    <w:basedOn w:val="a0"/>
    <w:link w:val="a8"/>
    <w:uiPriority w:val="99"/>
    <w:rsid w:val="00352BF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3864</Words>
  <Characters>2203</Characters>
  <Application>Microsoft Office Word</Application>
  <DocSecurity>0</DocSecurity>
  <Lines>18</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2019-12-23T12:05:00Z</dcterms:created>
  <dcterms:modified xsi:type="dcterms:W3CDTF">2019-12-23T12:05:00Z</dcterms:modified>
</cp:coreProperties>
</file>